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  <w:lang w:val="en-US" w:eastAsia="zh-CN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"/>
        </w:rPr>
        <w:t>2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双牌县机关事务服务中心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整体支出绩效自评报告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  <w:lang w:eastAsia="zh-CN"/>
        </w:rPr>
        <w:t>　　　</w:t>
      </w: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  <w:r>
        <w:rPr>
          <w:rFonts w:hint="eastAsia" w:eastAsia="仿宋_GB2312"/>
          <w:sz w:val="32"/>
          <w:szCs w:val="24"/>
          <w:u w:val="single"/>
          <w:lang w:eastAsia="zh-CN"/>
        </w:rPr>
        <w:t>双牌县机关事务服务中心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2023</w:t>
      </w:r>
      <w:r>
        <w:rPr>
          <w:rFonts w:hint="eastAsia" w:eastAsia="楷体_GB2312"/>
          <w:sz w:val="32"/>
          <w:szCs w:val="24"/>
        </w:rPr>
        <w:t xml:space="preserve">年 </w:t>
      </w:r>
      <w:r>
        <w:rPr>
          <w:rFonts w:hint="eastAsia" w:eastAsia="楷体_GB2312"/>
          <w:sz w:val="32"/>
          <w:szCs w:val="24"/>
          <w:lang w:val="en-US" w:eastAsia="zh-CN"/>
        </w:rPr>
        <w:t>5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12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单位基本情况</w:t>
      </w:r>
    </w:p>
    <w:p>
      <w:pPr>
        <w:spacing w:line="520" w:lineRule="exact"/>
        <w:ind w:firstLine="643" w:firstLineChars="200"/>
        <w:rPr>
          <w:rFonts w:hint="default" w:ascii="楷体" w:hAnsi="楷体" w:eastAsia="楷体" w:cs="楷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</w:rPr>
        <w:t>部门（单位）职能职责、机构编制、人员构成等。</w:t>
      </w:r>
    </w:p>
    <w:p>
      <w:pPr>
        <w:spacing w:line="520" w:lineRule="exact"/>
        <w:ind w:firstLine="643" w:firstLineChars="200"/>
        <w:rPr>
          <w:rFonts w:ascii="楷体" w:hAnsi="楷体" w:eastAsia="楷体" w:cs="楷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</w:rPr>
        <w:t>单位主要职责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指导全县机关事务工作。负责指导县直单位机关事务管理、保障、服务工作。参与拟定县直机关事务管理和后勤体制改革具体政策措施、制度、标准并监督实施。会同有关部门协调解决机关后勤工作中的有关问题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负责落实县直党政机关单位办公用房清理整改、调剂使用工作。指导全县党政机关办公用房管理工作。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参与并监督管理全县党政机关厉行节约反对浪费工作。会同有关部门管理、指导、监督、检查全县党政机关国内外公务接待工作。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参与拟定全县公务用车制度改革政策并指导实施。负责全县行政事业单位公务用车的编制、配备、更新、处置和指导监督全县公务用车管理工作。负责公务用车制度改革后保留公务车辆的集中管理、使用和维护。负责保障公务用车制度改革后相关机关事业单位的公务、接待、应急、集体活动等的公务用车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负责四大家机关大院公共区域内的卫生保洁。负责四大家及常委单位机关食堂的经营管理工作。负责县委、县政府机关大院车辆出入管理停放和公车平台停车场的管理工作。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负责全县公共机构节能事务工作。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负责指导全县党政机关公务接待工作。按规定组织实施县直机关单位后勤员工培训工作。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负责全县重要公务接待服务工作。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承办县委、县政府交办的其他事项。</w:t>
      </w:r>
    </w:p>
    <w:p>
      <w:pPr>
        <w:spacing w:line="520" w:lineRule="exact"/>
        <w:ind w:firstLine="643" w:firstLineChars="200"/>
        <w:rPr>
          <w:rFonts w:ascii="楷体" w:hAnsi="楷体" w:eastAsia="楷体" w:cs="楷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</w:rPr>
        <w:t>机构编制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中共双牌县委机构编制委员会关于印发《双牌县机关事务服务中心职能配置、内设机构和人员编制规定》的通知（双编发[2021]10号）文件精神，双牌县机关事务服务中心内设下列机构：办公室（党务室）、财务室、公务用车服务办公室、接待服务办公室、物业管理办公室。</w:t>
      </w:r>
    </w:p>
    <w:p>
      <w:pPr>
        <w:numPr>
          <w:ilvl w:val="0"/>
          <w:numId w:val="0"/>
        </w:numPr>
        <w:spacing w:line="520" w:lineRule="exact"/>
        <w:ind w:left="630" w:leftChars="0"/>
        <w:rPr>
          <w:rFonts w:ascii="楷体" w:hAnsi="楷体" w:eastAsia="楷体" w:cs="楷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</w:rPr>
        <w:t>人员构成</w:t>
      </w:r>
    </w:p>
    <w:p>
      <w:pPr>
        <w:spacing w:line="520" w:lineRule="exact"/>
        <w:ind w:firstLine="640" w:firstLineChars="200"/>
        <w:rPr>
          <w:rFonts w:ascii="楷体" w:hAnsi="楷体" w:eastAsia="楷体" w:cs="楷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中共双牌县委机构编制委员会关于印发《双牌县机关事务服务中心职能配置、内设机构和人员编制规定》的通知（双编发[2021]10号）文件精神，双牌县机关事务服务中心核定全额拨款事业编制15名。设主任1名，副主任2名，内设机构负责人5名。目前实有在编在职人员13名，</w:t>
      </w:r>
      <w:r>
        <w:rPr>
          <w:rFonts w:hint="eastAsia" w:ascii="仿宋" w:hAnsi="仿宋" w:eastAsia="仿宋" w:cs="仿宋_GB2312"/>
          <w:sz w:val="32"/>
          <w:szCs w:val="32"/>
        </w:rPr>
        <w:t>劳务派遣</w:t>
      </w:r>
      <w:r>
        <w:rPr>
          <w:rFonts w:hint="eastAsia" w:ascii="仿宋" w:hAnsi="仿宋" w:eastAsia="仿宋" w:cs="仿宋"/>
          <w:sz w:val="32"/>
          <w:szCs w:val="32"/>
        </w:rPr>
        <w:t>人员32人。</w:t>
      </w:r>
    </w:p>
    <w:p>
      <w:pPr>
        <w:spacing w:beforeLines="0" w:afterLines="0" w:line="570" w:lineRule="exact"/>
        <w:outlineLvl w:val="1"/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  <w:t>　　（二）单位整体支出情况、预算收支决算情况及“三公经费”支出使用和管理情况</w:t>
      </w:r>
    </w:p>
    <w:p>
      <w:pPr>
        <w:spacing w:line="520" w:lineRule="exact"/>
        <w:ind w:firstLine="643" w:firstLineChars="200"/>
        <w:rPr>
          <w:rFonts w:ascii="楷体" w:hAnsi="楷体" w:eastAsia="楷体" w:cs="楷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</w:rPr>
        <w:t>年部门预算情况</w:t>
      </w:r>
    </w:p>
    <w:p>
      <w:pPr>
        <w:spacing w:line="520" w:lineRule="exact"/>
        <w:ind w:firstLine="640" w:firstLineChars="20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年收入预算总计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877.11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万元，其中：一般预算拨款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877.11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万元（其中:经费拨款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877.11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万元）,上年结转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万元；支出预算总计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877.11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万元，其中：基本支出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123.38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万元（其中：工资福利支出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103.88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万元，商品和服务支出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万元），项目支出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753.73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万元（其中：专项商品和服务支出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666.23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万元，资本性支出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45.4万元，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资本性支出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（基本建设）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万元，工资福利支出（项目）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万元）。</w:t>
      </w:r>
    </w:p>
    <w:p>
      <w:pPr>
        <w:spacing w:line="520" w:lineRule="exact"/>
        <w:ind w:firstLine="643" w:firstLineChars="200"/>
        <w:rPr>
          <w:rFonts w:ascii="楷体" w:hAnsi="楷体" w:eastAsia="楷体" w:cs="楷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</w:rPr>
        <w:t>年部门决算情况 </w:t>
      </w:r>
    </w:p>
    <w:p>
      <w:pPr>
        <w:spacing w:line="520" w:lineRule="exact"/>
        <w:ind w:firstLine="640" w:firstLineChars="200"/>
        <w:textAlignment w:val="baseline"/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年度收入决算总计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718.33</w:t>
      </w:r>
      <w:r>
        <w:rPr>
          <w:rFonts w:hint="eastAsia" w:ascii="仿宋" w:hAnsi="仿宋" w:eastAsia="仿宋" w:cs="仿宋"/>
          <w:sz w:val="32"/>
          <w:szCs w:val="32"/>
        </w:rPr>
        <w:t>万元，其中：一般公共预算财政拨款收入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717.8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0.53万元，</w:t>
      </w:r>
      <w:r>
        <w:rPr>
          <w:rFonts w:hint="eastAsia" w:ascii="仿宋" w:hAnsi="仿宋" w:eastAsia="仿宋" w:cs="仿宋"/>
          <w:sz w:val="32"/>
          <w:szCs w:val="32"/>
        </w:rPr>
        <w:t>年初结转和结余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年度支出决算总计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718.33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b/>
          <w:sz w:val="32"/>
          <w:szCs w:val="32"/>
        </w:rPr>
        <w:t>按功能分类支出明细：</w:t>
      </w:r>
      <w:r>
        <w:rPr>
          <w:rFonts w:hint="eastAsia" w:ascii="仿宋" w:hAnsi="仿宋" w:eastAsia="仿宋" w:cs="仿宋"/>
          <w:sz w:val="32"/>
          <w:szCs w:val="32"/>
        </w:rPr>
        <w:t>一般公共服务支出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693.96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社会保障和就业支出10.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 w:cs="仿宋"/>
          <w:sz w:val="32"/>
          <w:szCs w:val="32"/>
        </w:rPr>
        <w:t>万元，卫生健康支出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5.78</w:t>
      </w:r>
      <w:r>
        <w:rPr>
          <w:rFonts w:hint="eastAsia" w:ascii="仿宋" w:hAnsi="仿宋" w:eastAsia="仿宋" w:cs="仿宋"/>
          <w:sz w:val="32"/>
          <w:szCs w:val="32"/>
        </w:rPr>
        <w:t>万元，住房保障支出7.9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万元；</w:t>
      </w:r>
      <w:r>
        <w:rPr>
          <w:rFonts w:hint="eastAsia" w:ascii="仿宋" w:hAnsi="仿宋" w:eastAsia="仿宋" w:cs="仿宋"/>
          <w:b/>
          <w:sz w:val="32"/>
          <w:szCs w:val="32"/>
        </w:rPr>
        <w:t>按支出性质和经济分类支出明细：</w:t>
      </w:r>
      <w:r>
        <w:rPr>
          <w:rFonts w:hint="eastAsia" w:ascii="仿宋" w:hAnsi="仿宋" w:eastAsia="仿宋" w:cs="仿宋"/>
          <w:sz w:val="32"/>
          <w:szCs w:val="32"/>
        </w:rPr>
        <w:t>基本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141.81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576.53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20" w:lineRule="exact"/>
        <w:ind w:firstLine="643" w:firstLineChars="200"/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  <w:t>3.“三公”经费情况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年度“三公”经费财政拨款支出决算为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345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万元，较年初预算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476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万元减少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131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万元，占年初预算的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%，主要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是公务接待费较年初预算减少，减少原因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格落实市委、县委关于《制止餐饮浪费行为厉行勤俭节约的九条措施》文件精神要求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公务接待费年初预算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225万元系全县公务接待费用预算，年初单列在中心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。其中：公务接待费支出决算为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94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万元，较年初预算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万元减少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131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万元，占年初预算的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41.78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公务用车购置及运行费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支出决算为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251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年初预算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251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持平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，占年初预算的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%；因公出国（境）费决算为0万元。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具体情况如下：</w:t>
      </w:r>
    </w:p>
    <w:p>
      <w:pPr>
        <w:spacing w:line="52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因公出国（境）费支出0万元，全年因公出国（境）团组共计0个，累计0人次。</w:t>
      </w:r>
    </w:p>
    <w:p>
      <w:pPr>
        <w:spacing w:line="52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公务用车购置及运行费支出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251</w:t>
      </w:r>
      <w:r>
        <w:rPr>
          <w:rFonts w:hint="eastAsia" w:ascii="仿宋" w:hAnsi="仿宋" w:eastAsia="仿宋" w:cs="仿宋"/>
          <w:sz w:val="32"/>
          <w:szCs w:val="32"/>
        </w:rPr>
        <w:t>万元。其中：公务用车购置支出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sz w:val="32"/>
          <w:szCs w:val="32"/>
        </w:rPr>
        <w:t>元，公务用车运行维护费支出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181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2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公务接待费支出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94</w:t>
      </w:r>
      <w:r>
        <w:rPr>
          <w:rFonts w:hint="eastAsia" w:ascii="仿宋" w:hAnsi="仿宋" w:eastAsia="仿宋" w:cs="仿宋"/>
          <w:sz w:val="32"/>
          <w:szCs w:val="32"/>
        </w:rPr>
        <w:t>万元，其中：外事接待支出0万元，国内公务接待支出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94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2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“三公”经费财政拨款支出决算增减变动情况说明</w:t>
      </w:r>
    </w:p>
    <w:p>
      <w:pPr>
        <w:spacing w:line="520" w:lineRule="exact"/>
        <w:ind w:firstLine="640" w:firstLineChars="200"/>
        <w:textAlignment w:val="baseline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年度“三公”经费财政拨款支出决算为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345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万元，较年初预算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476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万元减少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131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万元，占年初预算的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%，主要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是公务接待费较年初预算减少，减少原因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格落实市委、县委关于《制止餐饮浪费行为厉行勤俭节约的九条措施》文件精神要求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公务接待费年初预算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225万元系全县公务接待费用预算，年初单列在中心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基本支出系保障单位机构正常运转、完成日常工作任务而发生的各项支出，包括用于在职和离退休人员基本工资、津贴补贴等人员经费以及办公费、印刷费、水电费、办公设备购置等日常公用经费。202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141.8</w:t>
      </w:r>
      <w:r>
        <w:rPr>
          <w:rFonts w:hint="eastAsia" w:ascii="仿宋" w:hAnsi="仿宋" w:eastAsia="仿宋" w:cs="仿宋"/>
          <w:sz w:val="32"/>
          <w:szCs w:val="32"/>
        </w:rPr>
        <w:t>万元，其中：工资福利支出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124.86</w:t>
      </w:r>
      <w:r>
        <w:rPr>
          <w:rFonts w:hint="eastAsia" w:ascii="仿宋" w:hAnsi="仿宋" w:eastAsia="仿宋" w:cs="仿宋"/>
          <w:sz w:val="32"/>
          <w:szCs w:val="32"/>
        </w:rPr>
        <w:t>万元，占基本支出的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88.05</w:t>
      </w:r>
      <w:r>
        <w:rPr>
          <w:rFonts w:hint="eastAsia" w:ascii="仿宋" w:hAnsi="仿宋" w:eastAsia="仿宋" w:cs="仿宋"/>
          <w:sz w:val="32"/>
          <w:szCs w:val="32"/>
        </w:rPr>
        <w:t>%；商品和服务支出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16.94</w:t>
      </w:r>
      <w:r>
        <w:rPr>
          <w:rFonts w:hint="eastAsia" w:ascii="仿宋" w:hAnsi="仿宋" w:eastAsia="仿宋" w:cs="仿宋"/>
          <w:sz w:val="32"/>
          <w:szCs w:val="32"/>
        </w:rPr>
        <w:t>万元，占基本支出的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11.95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pStyle w:val="9"/>
        <w:numPr>
          <w:ilvl w:val="0"/>
          <w:numId w:val="2"/>
        </w:numPr>
        <w:spacing w:beforeLines="0" w:afterLines="0" w:line="570" w:lineRule="exact"/>
        <w:ind w:left="0" w:leftChars="0" w:firstLine="640" w:firstLineChars="20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项目支出情况</w:t>
      </w:r>
    </w:p>
    <w:p>
      <w:pPr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项目支出使用内容为单位专项业务工作支出，主要包括公务车辆运行费、公务接待费、基础设施建设等方面。202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年项目支出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576.53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万元，其中：商品和服务支出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502.42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万元，占项目支出的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87.15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%；资本性支出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72.11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万元，占项目支出的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12.51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；工资福利支出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1.99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万元，占项目支出的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0.34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pStyle w:val="9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9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9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9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9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9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2022年以来，县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机关事务服务中心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在县委县政府的正确领导下，充分发挥自身职能，不断创新服务方式，发扬团结奋斗、砥砺前行的精神，</w:t>
      </w:r>
      <w:r>
        <w:rPr>
          <w:rFonts w:hint="eastAsia" w:ascii="仿宋" w:hAnsi="仿宋" w:eastAsia="仿宋" w:cs="仿宋"/>
          <w:sz w:val="32"/>
          <w:szCs w:val="32"/>
        </w:rPr>
        <w:t>认真贯彻落实中央、省、市、县关于机关事务管理和接待管理工作的方针政策和决策，公务用车管理、公务接待服务、</w:t>
      </w:r>
      <w:r>
        <w:rPr>
          <w:rFonts w:hint="eastAsia" w:ascii="仿宋" w:hAnsi="仿宋" w:eastAsia="仿宋"/>
          <w:sz w:val="32"/>
          <w:szCs w:val="32"/>
        </w:rPr>
        <w:t>“机关食堂一卡通”和</w:t>
      </w:r>
      <w:r>
        <w:rPr>
          <w:rFonts w:hint="eastAsia" w:ascii="仿宋" w:hAnsi="仿宋" w:eastAsia="仿宋" w:cs="仿宋"/>
          <w:sz w:val="32"/>
          <w:szCs w:val="32"/>
        </w:rPr>
        <w:t>公共机构节能降耗等重点工作扎实推进，并取得良好成效。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根据《部门整体支出绩效评价指标》评分，得分9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分（详见附件2：部门整体支出绩效自评表）。主要绩效如下：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经济性情况分析看，预算资金覆盖各个需求方面，“三公”经费预算没有超过上年预算安排。2022年预算资金能保障单位正常运转需要，分配办法科学，考虑的因素必要合理，分配的结果合理，能基本保证人员经费支出和机构全年工作运转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从效率性情况分析看，在各项工作费用支付中，尤其是干部职工的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基本工资和绩效工资、五险一金等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人员经费支出能及时按进度保质保量完成。预算公用经费及乡村振兴后盾单位办公经费基本拨付到位，预算完成率和预算控制率较好。</w:t>
      </w:r>
    </w:p>
    <w:p>
      <w:pPr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从有效性情况分析看，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目前平台管理的车辆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主要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是2016年车改时，从我县车改单位封存的车辆中选用，车辆普遍存在车况差、安全性能不高、维修费用却很高等现象。为确保全县公务用车行车安全，中心</w:t>
      </w:r>
      <w:r>
        <w:rPr>
          <w:rStyle w:val="10"/>
          <w:rFonts w:ascii="仿宋" w:hAnsi="仿宋" w:eastAsia="仿宋"/>
          <w:color w:val="auto"/>
          <w:sz w:val="32"/>
          <w:szCs w:val="32"/>
        </w:rPr>
        <w:t>按程序审批</w:t>
      </w:r>
      <w:r>
        <w:rPr>
          <w:rStyle w:val="10"/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Style w:val="10"/>
          <w:rFonts w:ascii="仿宋" w:hAnsi="仿宋" w:eastAsia="仿宋"/>
          <w:color w:val="auto"/>
          <w:sz w:val="32"/>
          <w:szCs w:val="32"/>
        </w:rPr>
        <w:t>拍卖处置</w:t>
      </w:r>
      <w:r>
        <w:rPr>
          <w:rStyle w:val="10"/>
          <w:rFonts w:hint="eastAsia" w:ascii="仿宋" w:hAnsi="仿宋" w:eastAsia="仿宋"/>
          <w:color w:val="auto"/>
          <w:sz w:val="32"/>
          <w:szCs w:val="32"/>
        </w:rPr>
        <w:t>了</w:t>
      </w:r>
      <w:r>
        <w:rPr>
          <w:rStyle w:val="10"/>
          <w:rFonts w:ascii="仿宋" w:hAnsi="仿宋" w:eastAsia="仿宋"/>
          <w:color w:val="auto"/>
          <w:sz w:val="32"/>
          <w:szCs w:val="32"/>
        </w:rPr>
        <w:t>三台</w:t>
      </w:r>
      <w:r>
        <w:rPr>
          <w:rStyle w:val="10"/>
          <w:rFonts w:hint="eastAsia" w:ascii="仿宋" w:hAnsi="仿宋" w:eastAsia="仿宋"/>
          <w:color w:val="auto"/>
          <w:sz w:val="32"/>
          <w:szCs w:val="32"/>
        </w:rPr>
        <w:t>车况差需淘汰的</w:t>
      </w:r>
      <w:r>
        <w:rPr>
          <w:rStyle w:val="10"/>
          <w:rFonts w:ascii="仿宋" w:hAnsi="仿宋" w:eastAsia="仿宋"/>
          <w:color w:val="auto"/>
          <w:sz w:val="32"/>
          <w:szCs w:val="32"/>
        </w:rPr>
        <w:t>旧车，</w:t>
      </w:r>
      <w:r>
        <w:rPr>
          <w:rStyle w:val="10"/>
          <w:rFonts w:hint="eastAsia" w:ascii="仿宋" w:hAnsi="仿宋" w:eastAsia="仿宋"/>
          <w:color w:val="auto"/>
          <w:sz w:val="32"/>
          <w:szCs w:val="32"/>
        </w:rPr>
        <w:t>上述</w:t>
      </w:r>
      <w:r>
        <w:rPr>
          <w:rStyle w:val="10"/>
          <w:rFonts w:ascii="仿宋" w:hAnsi="仿宋" w:eastAsia="仿宋"/>
          <w:color w:val="auto"/>
          <w:sz w:val="32"/>
          <w:szCs w:val="32"/>
        </w:rPr>
        <w:t>拍卖资金已全额转入国库</w:t>
      </w:r>
      <w:r>
        <w:rPr>
          <w:rStyle w:val="10"/>
          <w:rFonts w:hint="eastAsia" w:ascii="仿宋" w:hAnsi="仿宋" w:eastAsia="仿宋"/>
          <w:color w:val="auto"/>
          <w:sz w:val="32"/>
          <w:szCs w:val="32"/>
        </w:rPr>
        <w:t>；按程序</w:t>
      </w:r>
      <w:r>
        <w:rPr>
          <w:rStyle w:val="10"/>
          <w:rFonts w:ascii="仿宋" w:hAnsi="仿宋" w:eastAsia="仿宋"/>
          <w:color w:val="auto"/>
          <w:sz w:val="32"/>
          <w:szCs w:val="32"/>
        </w:rPr>
        <w:t>购置</w:t>
      </w:r>
      <w:r>
        <w:rPr>
          <w:rStyle w:val="10"/>
          <w:rFonts w:hint="eastAsia" w:ascii="仿宋" w:hAnsi="仿宋" w:eastAsia="仿宋"/>
          <w:color w:val="auto"/>
          <w:sz w:val="32"/>
          <w:szCs w:val="32"/>
        </w:rPr>
        <w:t>了两台</w:t>
      </w:r>
      <w:r>
        <w:rPr>
          <w:rStyle w:val="10"/>
          <w:rFonts w:ascii="仿宋" w:hAnsi="仿宋" w:eastAsia="仿宋"/>
          <w:color w:val="auto"/>
          <w:sz w:val="32"/>
          <w:szCs w:val="32"/>
        </w:rPr>
        <w:t>红旗车和一台商务车</w:t>
      </w:r>
      <w:r>
        <w:rPr>
          <w:rStyle w:val="10"/>
          <w:rFonts w:hint="eastAsia" w:ascii="仿宋" w:hAnsi="仿宋" w:eastAsia="仿宋"/>
          <w:color w:val="auto"/>
          <w:sz w:val="32"/>
          <w:szCs w:val="32"/>
        </w:rPr>
        <w:t>且列入固定资产账户核算；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严格落实《中心财务管理制度》，规范财务审批程序，本着厉行节约的原则，严格车辆运行经费和公务接待费的审核和监管，有效地控制了单位一般性支出。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较好地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县委、县政府交办的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各项工作任务。</w:t>
      </w:r>
    </w:p>
    <w:p>
      <w:pPr>
        <w:spacing w:line="520" w:lineRule="exact"/>
        <w:ind w:firstLine="640" w:firstLineChars="200"/>
        <w:textAlignment w:val="baseline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从可持续性分析看，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认真贯彻落实中央、省、市、县关于机关事务管理和接待管理工作的方针政策和决策，公务用车管理、公务接待服务、</w:t>
      </w:r>
      <w:r>
        <w:rPr>
          <w:rFonts w:hint="eastAsia" w:ascii="仿宋" w:hAnsi="仿宋" w:eastAsia="仿宋"/>
          <w:color w:val="auto"/>
          <w:sz w:val="32"/>
          <w:szCs w:val="32"/>
        </w:rPr>
        <w:t>“机关食堂一卡通”和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公共机构节能降耗等重点工作扎实推进，并取得良好成效。</w:t>
      </w:r>
    </w:p>
    <w:p>
      <w:pPr>
        <w:spacing w:beforeAutospacing="0" w:after="0" w:afterAutospacing="0" w:line="560" w:lineRule="exact"/>
        <w:ind w:firstLine="640" w:firstLineChars="200"/>
        <w:rPr>
          <w:rFonts w:hint="default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从服务对象满意度看：</w:t>
      </w:r>
      <w:r>
        <w:rPr>
          <w:rStyle w:val="10"/>
          <w:rFonts w:ascii="仿宋" w:hAnsi="仿宋" w:eastAsia="仿宋"/>
          <w:b w:val="0"/>
          <w:bCs w:val="0"/>
          <w:color w:val="auto"/>
          <w:sz w:val="32"/>
          <w:szCs w:val="32"/>
          <w:highlight w:val="none"/>
        </w:rPr>
        <w:t>中心</w:t>
      </w:r>
      <w:r>
        <w:rPr>
          <w:rStyle w:val="10"/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聚焦联系群众，积极践行社会主义核心价值观，</w:t>
      </w:r>
      <w:r>
        <w:rPr>
          <w:rStyle w:val="10"/>
          <w:rFonts w:ascii="仿宋" w:hAnsi="仿宋" w:eastAsia="仿宋"/>
          <w:b w:val="0"/>
          <w:bCs w:val="0"/>
          <w:color w:val="auto"/>
          <w:sz w:val="32"/>
          <w:szCs w:val="32"/>
          <w:highlight w:val="none"/>
        </w:rPr>
        <w:t>广泛动员干部职工心系社会、心系群众，积极开展</w:t>
      </w:r>
      <w:r>
        <w:rPr>
          <w:rStyle w:val="10"/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对群众的帮扶和无偿献血、文明劝导等活动。全面落实党中央和省委、市委决策部署，按照县委统一要求，做好了结对帮扶和结对联系工作，中心共有6名工作人员合计结对帮扶13户脱贫户（含1名监测户）；做好了党群连心“五个到户”工作，中心共有4名党员合计结对20名联系户，每月定期入户走访，每年至少为联系户办一件实事，让联系户感受实实在在的温暖；积极倡导社会奉献精神。2022年中心共有9名</w:t>
      </w:r>
      <w:r>
        <w:rPr>
          <w:rStyle w:val="10"/>
          <w:rFonts w:ascii="仿宋" w:hAnsi="仿宋" w:eastAsia="仿宋"/>
          <w:b w:val="0"/>
          <w:bCs w:val="0"/>
          <w:color w:val="auto"/>
          <w:sz w:val="32"/>
          <w:szCs w:val="32"/>
          <w:highlight w:val="none"/>
        </w:rPr>
        <w:t>干部职工</w:t>
      </w:r>
      <w:r>
        <w:rPr>
          <w:rStyle w:val="10"/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Style w:val="10"/>
          <w:rFonts w:ascii="仿宋" w:hAnsi="仿宋" w:eastAsia="仿宋"/>
          <w:b w:val="0"/>
          <w:bCs w:val="0"/>
          <w:color w:val="auto"/>
          <w:sz w:val="32"/>
          <w:szCs w:val="32"/>
          <w:highlight w:val="none"/>
        </w:rPr>
        <w:t>司勤人员</w:t>
      </w:r>
      <w:r>
        <w:rPr>
          <w:rStyle w:val="10"/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参与献血工作，超额完成了县里制定的无偿献血工作目标。进一步加强民调工作，</w:t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根据县委县政府的统一安排部署，</w:t>
      </w:r>
      <w:r>
        <w:rPr>
          <w:rStyle w:val="11"/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</w:rPr>
        <w:t>中心及时</w:t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传达了2022年全县综治民调</w:t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和当前重要工作安排部署</w:t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会议精神</w:t>
      </w:r>
      <w:r>
        <w:rPr>
          <w:rStyle w:val="11"/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</w:rPr>
        <w:t>，</w:t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建立了2022年民调宣传走访台账</w:t>
      </w:r>
      <w:r>
        <w:rPr>
          <w:rStyle w:val="11"/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</w:rPr>
        <w:t>，</w:t>
      </w:r>
      <w:r>
        <w:rPr>
          <w:rStyle w:val="11"/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  <w:lang w:val="en-US" w:eastAsia="zh-CN"/>
        </w:rPr>
        <w:t>深入“双创”工作责任辖区</w:t>
      </w:r>
      <w:r>
        <w:rPr>
          <w:rStyle w:val="11"/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</w:rPr>
        <w:t>走访商铺，</w:t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通过责任分工，按照谁走访谁负责的要求，逐户逐人走访宣传到位。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取得了较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的满意率成绩。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1.编制部门预算的不确定因素较多，绩效指标设置难以全面涵盖。由于预算编制绩效目标时间(上年底)与每年工作重点、安排时间(当年初)有偏差，绩效目标设置出现漏项、过时项，不能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完整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反映当年绩效目标任务。今后，在项目实施过程中，需不断改进和细化绩效目标内容及指标体系，根据工作重心作出相应调整，切实推动绩效目标任务顺利完成。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编制的绩效目标不具体，绩效目标未完全细化分解为具体工作任务，部分绩效指标不清晰。今后，需增强工作可预见性，编制绩效目标时，将全年工作任务细化分解为具体的绩效目标，并尽量采取定量的方式制定清晰绩效指标，提升部门预算编制的前瞻性。</w:t>
      </w:r>
    </w:p>
    <w:p>
      <w:pPr>
        <w:numPr>
          <w:ilvl w:val="0"/>
          <w:numId w:val="3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细化预算编制工作，认真做好预算的编制。进一步加强单位内部机构各股室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2.加强财务管理，严格财务审核。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加强单位财务管理，健全单位财务管理制度体系，规范单位财务行为。在费用报账支付时，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按照预算规定的费用项目和用途进行资金使用审核、列报支付、财务核算，杜绝超支现象的发生。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.对相关人员加强培训，特别是针对《预算法》、《行政事业单位会计制度》等学习培训，规范部门预算收支核算，切实提高部门预算收支管理水平。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九、部门整体支出绩效自评结果拟应用和公开情况其他需要说明的情况</w:t>
      </w:r>
    </w:p>
    <w:p>
      <w:pPr>
        <w:spacing w:beforeLines="0" w:after="120" w:afterLines="50"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无其他需要说明的情况。</w:t>
      </w:r>
    </w:p>
    <w:p>
      <w:pPr>
        <w:spacing w:beforeLines="0" w:after="120" w:afterLines="50" w:line="60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beforeLines="0" w:after="120" w:afterLines="50" w:line="60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center"/>
        <w:textAlignment w:val="auto"/>
        <w:outlineLvl w:val="1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年度部门整体支出绩效评价基础数据表</w:t>
      </w:r>
    </w:p>
    <w:tbl>
      <w:tblPr>
        <w:tblStyle w:val="6"/>
        <w:tblW w:w="98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642"/>
        <w:gridCol w:w="708"/>
        <w:gridCol w:w="1304"/>
        <w:gridCol w:w="1488"/>
        <w:gridCol w:w="601"/>
        <w:gridCol w:w="11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3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7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17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86.67%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410.17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123.38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141.8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289.47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19.5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16.94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4.67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3.49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3.08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1.92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0.1                                    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259.93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476.29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345.51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176.19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251.29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251.53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76.5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70.28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176.19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174.79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181.25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83.74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93.98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960" w:firstLine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256.47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753.73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576.53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1.工资福利支出（社会保障缴费）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960" w:firstLineChars="4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1.99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2.水费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0.13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3.邮电费（公车运行网络专线）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1.23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4.办公费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0.65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5.印刷费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0.71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6.维修费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1.48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7.培训费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1.02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8.福利费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0.58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9.差旅费（扶贫专项差旅费补助）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2.53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10.劳务费（司机工资和社会保险）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4.4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211.20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11.工会经费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12.公务接待费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81.87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93.98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13.公务用车运行维护费和交通费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154.8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174.79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179.85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14.公务用车购置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76.5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15.其他商品服务支出（防火物资、扶贫经费及其他等）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34.73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16.办公设备购置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1.83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17.基础设施建设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10.76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59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sz w:val="32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文峥嵘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填报日期：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2023.05.12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0746-7721572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6"/>
        <w:tblW w:w="102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0"/>
        <w:gridCol w:w="945"/>
        <w:gridCol w:w="703"/>
        <w:gridCol w:w="1821"/>
        <w:gridCol w:w="564"/>
        <w:gridCol w:w="1127"/>
        <w:gridCol w:w="1110"/>
        <w:gridCol w:w="598"/>
        <w:gridCol w:w="705"/>
        <w:gridCol w:w="16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级预算部门名称</w:t>
            </w:r>
          </w:p>
        </w:tc>
        <w:tc>
          <w:tcPr>
            <w:tcW w:w="9270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双牌县机关事务服务中心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  <w:jc w:val="center"/>
        </w:trPr>
        <w:tc>
          <w:tcPr>
            <w:tcW w:w="9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年初预算数</w:t>
            </w:r>
          </w:p>
        </w:tc>
        <w:tc>
          <w:tcPr>
            <w:tcW w:w="1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全年预算数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全年执行数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分值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执行率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年度资金总额</w:t>
            </w: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877.11</w:t>
            </w:r>
          </w:p>
        </w:tc>
        <w:tc>
          <w:tcPr>
            <w:tcW w:w="1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717.80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717.80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81.84%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按收入性质分：</w:t>
            </w:r>
          </w:p>
        </w:tc>
        <w:tc>
          <w:tcPr>
            <w:tcW w:w="41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717.80</w:t>
            </w:r>
          </w:p>
        </w:tc>
        <w:tc>
          <w:tcPr>
            <w:tcW w:w="41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141.8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84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政府性基金拨款：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1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63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576.52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纳入专户管理的非税收入拨款：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1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47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其他资金：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0.52</w:t>
            </w:r>
          </w:p>
        </w:tc>
        <w:tc>
          <w:tcPr>
            <w:tcW w:w="41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9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5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41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9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厉行节约，做好全县五大家领导来双相关公务接待工作；保障全县公务用车及保障公务用车安全行驶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100万公里无事故</w:t>
            </w: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1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年度指标值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实际完成值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6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(50分)</w:t>
            </w:r>
          </w:p>
        </w:tc>
        <w:tc>
          <w:tcPr>
            <w:tcW w:w="7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重点工作任务完成</w:t>
            </w: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接待批次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285批次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270批次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厉行节约，严格接待范围和坚持无公函不接待原则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行驶公里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数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100万公里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66万公里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6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完成好全县五大家领导来双公务接待服务工作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完成度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3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保障全县公务用车服务及安全行驶驾驶无事故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无重大事故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无重大事故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82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接待费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230万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225万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94万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240" w:hanging="200" w:hanging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原因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严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格落实市委、县委关于《制止餐饮浪费行为厉行勤俭节约的九条措施》文件精神要求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二是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公务接待费年初预算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225万元系全县公务接待费用预算，年初单列在中心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6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维修费10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万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100万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76万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严格中心财务制度，强化审核和监督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3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标实现</w:t>
            </w: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公务接待厉行节约、减少浪费并严格按照市里N-1模式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N-1模式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N-1模式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降低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用车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成本、节能减排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降低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降低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3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保障用车单位公务用车，保障全县用车单位安全驾驶，通过专业化管理大大降低了全县其他交通费用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30万　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19万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交通费用较目标值大大降低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接待上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减少一次性餐具使用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减少率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20%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20%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8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公务用车上避免驾驶排量超标的车辆，及时检测车辆排放情况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3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0分）</w:t>
            </w:r>
          </w:p>
        </w:tc>
        <w:tc>
          <w:tcPr>
            <w:tcW w:w="7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效益</w:t>
            </w: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做好了全县五大家领导来双相关公务接待工作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3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保障全县公务用车及保障公务用车安全行驶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无事故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无重大事故发生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1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满意度</w:t>
            </w: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接待工作及后勤用车保障工作，做到让领导来宾有90%以上的满意度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7" w:hRule="atLeast"/>
          <w:jc w:val="center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确保用车单位使用人员及领导满意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98%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7250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color w:val="000000"/>
          <w:sz w:val="32"/>
          <w:szCs w:val="24"/>
          <w:lang w:val="en-US" w:eastAsia="zh-CN"/>
        </w:rPr>
      </w:pPr>
      <w:r>
        <w:rPr>
          <w:rFonts w:hint="eastAsia" w:eastAsia="仿宋_GB2312"/>
          <w:sz w:val="22"/>
          <w:szCs w:val="24"/>
        </w:rPr>
        <w:t>填表人：</w:t>
      </w:r>
      <w:r>
        <w:rPr>
          <w:rFonts w:hint="eastAsia" w:eastAsia="仿宋_GB2312"/>
          <w:sz w:val="22"/>
          <w:szCs w:val="24"/>
          <w:lang w:eastAsia="zh-CN"/>
        </w:rPr>
        <w:t>文峥嵘</w:t>
      </w:r>
      <w:r>
        <w:rPr>
          <w:rFonts w:hint="eastAsia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  <w:lang w:val="en-US" w:eastAsia="zh-CN"/>
        </w:rPr>
        <w:t xml:space="preserve">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>2023.05.12</w:t>
      </w:r>
      <w:r>
        <w:rPr>
          <w:rFonts w:hint="eastAsia" w:eastAsia="仿宋_GB2312"/>
          <w:sz w:val="22"/>
          <w:szCs w:val="24"/>
        </w:rPr>
        <w:t xml:space="preserve">  </w:t>
      </w:r>
      <w:r>
        <w:rPr>
          <w:rFonts w:hint="eastAsia" w:eastAsia="仿宋_GB2312"/>
          <w:sz w:val="22"/>
          <w:szCs w:val="24"/>
          <w:lang w:val="en-US" w:eastAsia="zh-CN"/>
        </w:rPr>
        <w:t xml:space="preserve"> </w:t>
      </w:r>
      <w:r>
        <w:rPr>
          <w:rFonts w:hint="eastAsia" w:eastAsia="仿宋_GB2312"/>
          <w:sz w:val="22"/>
          <w:szCs w:val="24"/>
        </w:rPr>
        <w:t>联系电话：</w:t>
      </w:r>
      <w:r>
        <w:rPr>
          <w:rFonts w:hint="eastAsia" w:eastAsia="仿宋_GB2312"/>
          <w:sz w:val="22"/>
          <w:szCs w:val="24"/>
          <w:lang w:val="en-US" w:eastAsia="zh-CN"/>
        </w:rPr>
        <w:t>0746-7721572</w:t>
      </w:r>
      <w:r>
        <w:rPr>
          <w:rFonts w:hint="eastAsia" w:eastAsia="仿宋_GB2312"/>
          <w:sz w:val="22"/>
          <w:szCs w:val="24"/>
        </w:rPr>
        <w:t xml:space="preserve">   </w:t>
      </w:r>
      <w:r>
        <w:rPr>
          <w:rFonts w:hint="eastAsia" w:eastAsia="仿宋_GB2312"/>
          <w:sz w:val="22"/>
          <w:szCs w:val="24"/>
          <w:lang w:val="en-US" w:eastAsia="zh-CN"/>
        </w:rPr>
        <w:t xml:space="preserve"> </w:t>
      </w:r>
      <w:r>
        <w:rPr>
          <w:rFonts w:hint="eastAsia" w:eastAsia="仿宋_GB2312"/>
          <w:sz w:val="22"/>
          <w:szCs w:val="24"/>
        </w:rPr>
        <w:t>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38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220"/>
        <w:gridCol w:w="57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3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22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7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3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576.53万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3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双牌县机关事务服务中心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3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厉行节约，做好全县五大家领导来双相关公务接待工作；保障全县公务用车及保障公务用车安全行驶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100万公里无事故</w:t>
            </w: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43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2022年，中心共完成公务接待270余批次；共计安排活动、检查等用车660余趟，日常公务用车 11297趟次，其中平台派出7041趟，安排单位自行租车 4256 趟，防汛抗洪、防火、防疫救灾期间实行24小时值班制，共派车810趟，有效地保障了全县公务用车需求。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43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　　　　　　　　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43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eastAsia="宋体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存在项目支出预算不精准，完成率、执行率有差距的问题。其原因：一是编制项目支出预算的不确定因素较多，绩效指标设置难以全面涵盖。由于预算编制绩效目标时间与每年工作重点、改革任务变化大、安排时间(当年初)有偏差，绩效目标设置出现漏项、过时项，不能反映当年绩效目标任务；二是业务人员还需加强学习培训，提高业务能力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43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加强项目开展进度的跟踪，开展项目绩效评价，确保项目绩效目标的完成。同时严格遵守财务管理制度，科学设置绩效指标，提高资金使用率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3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7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填表人：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文峥嵘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填报日期：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2023.05.12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7721572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单位负责人签字：</w:t>
      </w: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103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5"/>
        <w:gridCol w:w="1323"/>
        <w:gridCol w:w="1289"/>
        <w:gridCol w:w="2241"/>
        <w:gridCol w:w="1140"/>
        <w:gridCol w:w="1058"/>
        <w:gridCol w:w="541"/>
        <w:gridCol w:w="852"/>
        <w:gridCol w:w="1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85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9497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项目支出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5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双牌县机关事务服务中心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90" w:rightChars="43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双牌县机关事务服务中心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8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3" w:hRule="atLeast"/>
          <w:jc w:val="center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753.73万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576.53万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576.53万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76.49%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753.73万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576.53万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576.53万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76.49%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8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5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5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  <w:jc w:val="center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厉行节约，做好全县五大家领导来双相关公务接待工作；保障全县公务用车及保障公务用车安全行驶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100万公里无事故</w:t>
            </w:r>
            <w:r>
              <w:rPr>
                <w:rFonts w:hint="eastAsia" w:ascii="仿宋_GB2312" w:hAnsi="仿宋_GB2312"/>
                <w:color w:val="000000"/>
                <w:kern w:val="0"/>
                <w:lang w:eastAsia="zh-CN"/>
              </w:rPr>
              <w:t>。</w:t>
            </w:r>
          </w:p>
        </w:tc>
        <w:tc>
          <w:tcPr>
            <w:tcW w:w="35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8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28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0"/>
                <w:szCs w:val="20"/>
                <w:lang w:eastAsia="zh-CN"/>
              </w:rPr>
              <w:t>控制</w:t>
            </w:r>
            <w:r>
              <w:rPr>
                <w:rFonts w:hint="eastAsia" w:ascii="仿宋_GB2312" w:hAnsi="仿宋_GB2312"/>
                <w:kern w:val="0"/>
                <w:sz w:val="20"/>
                <w:szCs w:val="20"/>
              </w:rPr>
              <w:t>维修费</w:t>
            </w:r>
            <w:r>
              <w:rPr>
                <w:rFonts w:hint="eastAsia" w:ascii="仿宋_GB2312" w:hAnsi="仿宋_GB2312"/>
                <w:kern w:val="0"/>
                <w:sz w:val="20"/>
                <w:szCs w:val="20"/>
                <w:lang w:eastAsia="zh-CN"/>
              </w:rPr>
              <w:t>在</w:t>
            </w:r>
            <w:r>
              <w:rPr>
                <w:rFonts w:hint="eastAsia" w:ascii="仿宋_GB2312" w:hAnsi="仿宋_GB2312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仿宋_GB2312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/>
                <w:kern w:val="0"/>
                <w:sz w:val="20"/>
                <w:szCs w:val="20"/>
              </w:rPr>
              <w:t>万</w:t>
            </w:r>
            <w:r>
              <w:rPr>
                <w:rFonts w:hint="eastAsia" w:ascii="仿宋_GB2312" w:hAnsi="仿宋_GB2312"/>
                <w:kern w:val="0"/>
                <w:sz w:val="20"/>
                <w:szCs w:val="20"/>
                <w:lang w:eastAsia="zh-CN"/>
              </w:rPr>
              <w:t>以内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100万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  <w:t>76万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C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85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28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控制接待费在225万以内</w:t>
            </w:r>
          </w:p>
        </w:tc>
        <w:tc>
          <w:tcPr>
            <w:tcW w:w="1140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225万</w:t>
            </w:r>
          </w:p>
        </w:tc>
        <w:tc>
          <w:tcPr>
            <w:tcW w:w="1058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  <w:t>94万</w:t>
            </w:r>
          </w:p>
        </w:tc>
        <w:tc>
          <w:tcPr>
            <w:tcW w:w="541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3" w:type="dxa"/>
            <w:tcBorders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原因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严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格落实市委、县委关于《制止餐饮浪费行为厉行勤俭节约的九条措施》文件精神要求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二是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公务接待费年初预算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225万元系全县公务接待费用预算，年初单列在中心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5" w:hRule="atLeast"/>
          <w:jc w:val="center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按时完成全县公务用车并保障安全驾驶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  <w:t>完成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atLeast"/>
          <w:jc w:val="center"/>
        </w:trPr>
        <w:tc>
          <w:tcPr>
            <w:tcW w:w="85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28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kern w:val="0"/>
              </w:rPr>
              <w:t>降低了接待成本，为全县经济减轻了负担</w:t>
            </w:r>
          </w:p>
        </w:tc>
        <w:tc>
          <w:tcPr>
            <w:tcW w:w="1140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  <w:t>降低接待成本</w:t>
            </w:r>
          </w:p>
        </w:tc>
        <w:tc>
          <w:tcPr>
            <w:tcW w:w="1058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  <w:t>已降低接待成本</w:t>
            </w:r>
          </w:p>
        </w:tc>
        <w:tc>
          <w:tcPr>
            <w:tcW w:w="541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  <w:jc w:val="center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公务用车降低成本</w:t>
            </w:r>
            <w:r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节能减排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Times New Roman"/>
                <w:kern w:val="0"/>
                <w:sz w:val="21"/>
                <w:szCs w:val="21"/>
                <w:lang w:val="en-US" w:eastAsia="zh-CN" w:bidi="ar-SA"/>
              </w:rPr>
              <w:t>降低公车成本、节能减排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降低公车成本、节能减排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7" w:hRule="atLeast"/>
          <w:jc w:val="center"/>
        </w:trPr>
        <w:tc>
          <w:tcPr>
            <w:tcW w:w="85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28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kern w:val="0"/>
              </w:rPr>
              <w:t>接待上减少一次性餐具使用</w:t>
            </w:r>
          </w:p>
        </w:tc>
        <w:tc>
          <w:tcPr>
            <w:tcW w:w="1140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  <w:t>减少一次性餐具使用</w:t>
            </w:r>
          </w:p>
        </w:tc>
        <w:tc>
          <w:tcPr>
            <w:tcW w:w="1058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  <w:t>已减少一次性餐具使用</w:t>
            </w:r>
          </w:p>
        </w:tc>
        <w:tc>
          <w:tcPr>
            <w:tcW w:w="541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产出指标（40分）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行驶100万公里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万公里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66万公里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7" w:hRule="atLeast"/>
          <w:jc w:val="center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保障用车单位公务用车，保障全县用车单位安全驾驶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Times New Roman"/>
                <w:kern w:val="0"/>
                <w:sz w:val="21"/>
                <w:szCs w:val="21"/>
                <w:lang w:val="en-US" w:eastAsia="zh-CN" w:bidi="ar-SA"/>
              </w:rPr>
              <w:t>保障安全用车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Times New Roman"/>
                <w:kern w:val="0"/>
                <w:sz w:val="21"/>
                <w:szCs w:val="21"/>
                <w:lang w:val="en-US" w:eastAsia="zh-CN" w:bidi="ar-SA"/>
              </w:rPr>
              <w:t>保障安全用车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85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28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完成好全县</w:t>
            </w:r>
            <w:r>
              <w:rPr>
                <w:rFonts w:hint="eastAsia"/>
                <w:kern w:val="0"/>
              </w:rPr>
              <w:t>五大家领导来双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公务接待服务工作</w:t>
            </w:r>
          </w:p>
        </w:tc>
        <w:tc>
          <w:tcPr>
            <w:tcW w:w="1140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  <w:t>完成接待服务工作</w:t>
            </w:r>
          </w:p>
        </w:tc>
        <w:tc>
          <w:tcPr>
            <w:tcW w:w="1058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1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2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1" w:hRule="atLeast"/>
          <w:jc w:val="center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  <w:t>安全及时完成</w:t>
            </w: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后勤用车保障工作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Times New Roman"/>
                <w:kern w:val="0"/>
                <w:sz w:val="21"/>
                <w:szCs w:val="21"/>
                <w:lang w:val="en-US" w:eastAsia="zh-CN" w:bidi="ar-SA"/>
              </w:rPr>
              <w:t>安全及时完成后勤用车保障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85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28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及时</w:t>
            </w:r>
            <w:r>
              <w:rPr>
                <w:rFonts w:hint="eastAsia" w:ascii="仿宋_GB2312" w:hAnsi="仿宋_GB2312"/>
                <w:kern w:val="0"/>
              </w:rPr>
              <w:t>完成全县五大家公务接待无纰漏</w:t>
            </w:r>
          </w:p>
        </w:tc>
        <w:tc>
          <w:tcPr>
            <w:tcW w:w="1140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  <w:t>完成公务接待</w:t>
            </w:r>
            <w:r>
              <w:rPr>
                <w:rFonts w:hint="eastAsia" w:ascii="仿宋_GB2312" w:hAnsi="仿宋_GB2312"/>
                <w:kern w:val="0"/>
              </w:rPr>
              <w:t>无纰漏</w:t>
            </w:r>
          </w:p>
        </w:tc>
        <w:tc>
          <w:tcPr>
            <w:tcW w:w="1058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1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5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2" w:hRule="atLeast"/>
          <w:jc w:val="center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效益指标（20分）</w:t>
            </w:r>
          </w:p>
        </w:tc>
        <w:tc>
          <w:tcPr>
            <w:tcW w:w="128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通过专业化管理大大降低了全县其他交通费用</w:t>
            </w:r>
            <w:r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  <w:t>、公务用车运行维护费用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Times New Roman"/>
                <w:kern w:val="0"/>
                <w:sz w:val="21"/>
                <w:szCs w:val="21"/>
                <w:lang w:val="en-US" w:eastAsia="zh-CN" w:bidi="ar-SA"/>
              </w:rPr>
              <w:t>降低其他交通费用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降低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5" w:hRule="atLeast"/>
          <w:jc w:val="center"/>
        </w:trPr>
        <w:tc>
          <w:tcPr>
            <w:tcW w:w="85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28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kern w:val="0"/>
              </w:rPr>
              <w:t>降低了接待成本，为全县经济减轻了负担</w:t>
            </w:r>
          </w:p>
        </w:tc>
        <w:tc>
          <w:tcPr>
            <w:tcW w:w="1140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  <w:t>降低接待成本</w:t>
            </w:r>
          </w:p>
        </w:tc>
        <w:tc>
          <w:tcPr>
            <w:tcW w:w="1058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  <w:t>降低</w:t>
            </w:r>
          </w:p>
        </w:tc>
        <w:tc>
          <w:tcPr>
            <w:tcW w:w="541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公务用车上避免驾驶排量超标的车辆，及时检测车辆排况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，减少对生态环境的污染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Times New Roman"/>
                <w:kern w:val="0"/>
                <w:sz w:val="21"/>
                <w:szCs w:val="21"/>
                <w:lang w:val="en-US" w:eastAsia="zh-CN" w:bidi="ar-SA"/>
              </w:rPr>
              <w:t>减少车辆排放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减少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28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kern w:val="0"/>
              </w:rPr>
              <w:t>接待上减少一次性餐具使用</w:t>
            </w:r>
          </w:p>
        </w:tc>
        <w:tc>
          <w:tcPr>
            <w:tcW w:w="1140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  <w:t>减少一次性餐具使用</w:t>
            </w:r>
          </w:p>
        </w:tc>
        <w:tc>
          <w:tcPr>
            <w:tcW w:w="1058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  <w:t>减少</w:t>
            </w:r>
          </w:p>
        </w:tc>
        <w:tc>
          <w:tcPr>
            <w:tcW w:w="541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atLeast"/>
          <w:jc w:val="center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降低了接待成本，为全县经济减轻了负担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Times New Roman"/>
                <w:kern w:val="0"/>
                <w:sz w:val="21"/>
                <w:szCs w:val="21"/>
                <w:lang w:val="en-US" w:eastAsia="zh-CN" w:bidi="ar-SA"/>
              </w:rPr>
              <w:t>降低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降低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1" w:hRule="atLeast"/>
          <w:jc w:val="center"/>
        </w:trPr>
        <w:tc>
          <w:tcPr>
            <w:tcW w:w="85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28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  <w:t>降低公务用车运行维护费</w:t>
            </w:r>
          </w:p>
        </w:tc>
        <w:tc>
          <w:tcPr>
            <w:tcW w:w="1140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  <w:t>降低</w:t>
            </w:r>
          </w:p>
        </w:tc>
        <w:tc>
          <w:tcPr>
            <w:tcW w:w="1058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eastAsia="zh-CN"/>
              </w:rPr>
              <w:t>降低</w:t>
            </w:r>
          </w:p>
        </w:tc>
        <w:tc>
          <w:tcPr>
            <w:tcW w:w="541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" w:hRule="atLeast"/>
          <w:jc w:val="center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满意度指标（10分）</w:t>
            </w:r>
          </w:p>
        </w:tc>
        <w:tc>
          <w:tcPr>
            <w:tcW w:w="128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</w:rPr>
              <w:t>确保用车单位使用人员及领导满意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≥9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%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" w:hRule="atLeast"/>
          <w:jc w:val="center"/>
        </w:trPr>
        <w:tc>
          <w:tcPr>
            <w:tcW w:w="85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</w:pP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</w:pPr>
          </w:p>
        </w:tc>
        <w:tc>
          <w:tcPr>
            <w:tcW w:w="128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</w:pP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/>
                <w:kern w:val="0"/>
              </w:rPr>
              <w:t>做到让领导来宾有90%以上的满意度</w:t>
            </w:r>
          </w:p>
        </w:tc>
        <w:tc>
          <w:tcPr>
            <w:tcW w:w="11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≥90%</w:t>
            </w:r>
          </w:p>
        </w:tc>
        <w:tc>
          <w:tcPr>
            <w:tcW w:w="105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="仿宋_GB2312" w:hAnsi="仿宋_GB2312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54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="仿宋_GB2312" w:hAnsi="仿宋_GB2312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="仿宋_GB2312" w:hAnsi="仿宋_GB2312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05" w:hRule="atLeast"/>
          <w:jc w:val="center"/>
        </w:trPr>
        <w:tc>
          <w:tcPr>
            <w:tcW w:w="790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总分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40" w:lineRule="exact"/>
        <w:jc w:val="left"/>
        <w:textAlignment w:val="auto"/>
        <w:rPr>
          <w:rFonts w:hint="eastAsia" w:eastAsiaTheme="minorEastAsia"/>
          <w:sz w:val="22"/>
          <w:szCs w:val="22"/>
          <w:lang w:val="en-US" w:eastAsia="zh-CN"/>
        </w:rPr>
        <w:sectPr>
          <w:footerReference r:id="rId4" w:type="default"/>
          <w:footerReference r:id="rId5" w:type="even"/>
          <w:pgSz w:w="11905" w:h="16837"/>
          <w:pgMar w:top="816" w:right="1701" w:bottom="42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填表人：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文峥嵘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2023.05.12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7721572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单位负责人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签字：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pStyle w:val="5"/>
        <w:rPr>
          <w:rFonts w:hint="eastAsia"/>
        </w:rPr>
      </w:pPr>
    </w:p>
    <w:p>
      <w:pPr>
        <w:spacing w:line="600" w:lineRule="exact"/>
        <w:jc w:val="center"/>
        <w:outlineLvl w:val="0"/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双牌县机关事务服务中心预算绩效管理工作</w:t>
      </w:r>
    </w:p>
    <w:p>
      <w:pPr>
        <w:spacing w:line="600" w:lineRule="exact"/>
        <w:jc w:val="center"/>
        <w:outlineLvl w:val="0"/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负责人名册</w:t>
      </w:r>
    </w:p>
    <w:tbl>
      <w:tblPr>
        <w:tblStyle w:val="6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32"/>
        <w:gridCol w:w="1232"/>
        <w:gridCol w:w="1656"/>
        <w:gridCol w:w="1756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移动通讯号码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分管领导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陈爱艳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原接待科副科长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0746-7721572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15874685388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联络员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文峥嵘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财务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0746-7721572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18674615885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3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beforeAutospacing="0" w:after="0" w:afterAutospacing="0" w:line="560" w:lineRule="exact"/>
        <w:rPr>
          <w:rStyle w:val="11"/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/>
    <w:p>
      <w:pPr>
        <w:spacing w:beforeLines="0" w:after="120" w:afterLines="50" w:line="60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beforeLines="0" w:after="120" w:afterLines="50" w:line="60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/>
    <w:sectPr>
      <w:footerReference r:id="rId6" w:type="default"/>
      <w:footerReference r:id="rId7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XqtDf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4EF13E"/>
    <w:multiLevelType w:val="singleLevel"/>
    <w:tmpl w:val="FD4EF13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D5DAD6"/>
    <w:multiLevelType w:val="singleLevel"/>
    <w:tmpl w:val="0ED5DA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ZDUwMTgwZmRjN2MxMWQ4MTQ0ZjZiODZmMzYxMTQifQ=="/>
  </w:docVars>
  <w:rsids>
    <w:rsidRoot w:val="00172A27"/>
    <w:rsid w:val="0180792C"/>
    <w:rsid w:val="01AC36B9"/>
    <w:rsid w:val="033514A1"/>
    <w:rsid w:val="04004F76"/>
    <w:rsid w:val="04A14D61"/>
    <w:rsid w:val="064E6EC7"/>
    <w:rsid w:val="070E2DD2"/>
    <w:rsid w:val="07812C00"/>
    <w:rsid w:val="08012320"/>
    <w:rsid w:val="09A87432"/>
    <w:rsid w:val="09C340D7"/>
    <w:rsid w:val="0A341B46"/>
    <w:rsid w:val="0AFF362D"/>
    <w:rsid w:val="0CCE5073"/>
    <w:rsid w:val="0DC00CF9"/>
    <w:rsid w:val="0E626CA5"/>
    <w:rsid w:val="101F3C57"/>
    <w:rsid w:val="105E064F"/>
    <w:rsid w:val="13314543"/>
    <w:rsid w:val="13907FE6"/>
    <w:rsid w:val="154B3473"/>
    <w:rsid w:val="15B02F86"/>
    <w:rsid w:val="15F7556C"/>
    <w:rsid w:val="1BCE59A7"/>
    <w:rsid w:val="1CEE26F4"/>
    <w:rsid w:val="1D104A7F"/>
    <w:rsid w:val="1D5E5630"/>
    <w:rsid w:val="1DBC0F0B"/>
    <w:rsid w:val="1F9C1D8C"/>
    <w:rsid w:val="202B07D6"/>
    <w:rsid w:val="204C3D46"/>
    <w:rsid w:val="20AD41B6"/>
    <w:rsid w:val="20BA3D5C"/>
    <w:rsid w:val="20C73C26"/>
    <w:rsid w:val="20FE29CD"/>
    <w:rsid w:val="213827F6"/>
    <w:rsid w:val="21917E66"/>
    <w:rsid w:val="21F12252"/>
    <w:rsid w:val="242A690E"/>
    <w:rsid w:val="24756501"/>
    <w:rsid w:val="24FE5689"/>
    <w:rsid w:val="25431B21"/>
    <w:rsid w:val="265E2377"/>
    <w:rsid w:val="298829F5"/>
    <w:rsid w:val="29C16846"/>
    <w:rsid w:val="2AF82401"/>
    <w:rsid w:val="2C504DA2"/>
    <w:rsid w:val="301763FE"/>
    <w:rsid w:val="304050A9"/>
    <w:rsid w:val="30414D3E"/>
    <w:rsid w:val="3093695A"/>
    <w:rsid w:val="30F14AE5"/>
    <w:rsid w:val="317A5170"/>
    <w:rsid w:val="31E76E4E"/>
    <w:rsid w:val="31EF3498"/>
    <w:rsid w:val="33457B5A"/>
    <w:rsid w:val="33517E72"/>
    <w:rsid w:val="33EA0D37"/>
    <w:rsid w:val="34E756D1"/>
    <w:rsid w:val="356B40F1"/>
    <w:rsid w:val="359860FF"/>
    <w:rsid w:val="36411894"/>
    <w:rsid w:val="37712875"/>
    <w:rsid w:val="377257CA"/>
    <w:rsid w:val="38156F95"/>
    <w:rsid w:val="389041B8"/>
    <w:rsid w:val="38E95002"/>
    <w:rsid w:val="39D91723"/>
    <w:rsid w:val="3A11075E"/>
    <w:rsid w:val="3B2E0CDD"/>
    <w:rsid w:val="3BF03FA1"/>
    <w:rsid w:val="3C8F30E6"/>
    <w:rsid w:val="3DFB432B"/>
    <w:rsid w:val="3E756C35"/>
    <w:rsid w:val="40414352"/>
    <w:rsid w:val="41A60F90"/>
    <w:rsid w:val="43361F5E"/>
    <w:rsid w:val="434B64DE"/>
    <w:rsid w:val="437042B4"/>
    <w:rsid w:val="43D25C86"/>
    <w:rsid w:val="44115CBC"/>
    <w:rsid w:val="445F643C"/>
    <w:rsid w:val="45270D4D"/>
    <w:rsid w:val="46712740"/>
    <w:rsid w:val="47093BF4"/>
    <w:rsid w:val="47FF7E2A"/>
    <w:rsid w:val="4A7E5437"/>
    <w:rsid w:val="4B490F32"/>
    <w:rsid w:val="4B564457"/>
    <w:rsid w:val="4C575977"/>
    <w:rsid w:val="4C9C74D2"/>
    <w:rsid w:val="4DF30F3A"/>
    <w:rsid w:val="4E8B7C40"/>
    <w:rsid w:val="4F1637A4"/>
    <w:rsid w:val="4FE5180D"/>
    <w:rsid w:val="500F1BD2"/>
    <w:rsid w:val="51C40746"/>
    <w:rsid w:val="543E6CC0"/>
    <w:rsid w:val="55412274"/>
    <w:rsid w:val="55C03679"/>
    <w:rsid w:val="57C446E9"/>
    <w:rsid w:val="58820FB8"/>
    <w:rsid w:val="59FA75B5"/>
    <w:rsid w:val="5A2D029A"/>
    <w:rsid w:val="5ABA52A9"/>
    <w:rsid w:val="5AF76C30"/>
    <w:rsid w:val="5B3E2112"/>
    <w:rsid w:val="5B4F78F8"/>
    <w:rsid w:val="5BCD6C27"/>
    <w:rsid w:val="5C8E01AF"/>
    <w:rsid w:val="5E6E3242"/>
    <w:rsid w:val="62127610"/>
    <w:rsid w:val="62BE6D8B"/>
    <w:rsid w:val="645B56F0"/>
    <w:rsid w:val="647D3BAD"/>
    <w:rsid w:val="64E742EF"/>
    <w:rsid w:val="6626211B"/>
    <w:rsid w:val="669E42B5"/>
    <w:rsid w:val="6802739F"/>
    <w:rsid w:val="684B0AD7"/>
    <w:rsid w:val="68B451FF"/>
    <w:rsid w:val="6997760C"/>
    <w:rsid w:val="6A325A93"/>
    <w:rsid w:val="6AE44AD1"/>
    <w:rsid w:val="6D535C20"/>
    <w:rsid w:val="6D7D011B"/>
    <w:rsid w:val="6DB3401A"/>
    <w:rsid w:val="6E224D0B"/>
    <w:rsid w:val="6FB40926"/>
    <w:rsid w:val="700A41FB"/>
    <w:rsid w:val="71C25729"/>
    <w:rsid w:val="73CA05CF"/>
    <w:rsid w:val="75073918"/>
    <w:rsid w:val="76E74FBD"/>
    <w:rsid w:val="771A18F7"/>
    <w:rsid w:val="77AE5B7C"/>
    <w:rsid w:val="796A7BDA"/>
    <w:rsid w:val="79D83E70"/>
    <w:rsid w:val="7BB02C56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4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5">
    <w:name w:val="Body Text First Indent 2"/>
    <w:basedOn w:val="2"/>
    <w:qFormat/>
    <w:uiPriority w:val="0"/>
    <w:pPr>
      <w:spacing w:before="100" w:beforeAutospacing="1"/>
      <w:ind w:left="0" w:firstLine="420" w:firstLineChars="200"/>
    </w:pPr>
  </w:style>
  <w:style w:type="paragraph" w:customStyle="1" w:styleId="8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9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  <w:style w:type="character" w:customStyle="1" w:styleId="10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UserStyle_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3785</Words>
  <Characters>3927</Characters>
  <Lines>0</Lines>
  <Paragraphs>0</Paragraphs>
  <TotalTime>6</TotalTime>
  <ScaleCrop>false</ScaleCrop>
  <LinksUpToDate>false</LinksUpToDate>
  <CharactersWithSpaces>4427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cp:lastPrinted>2023-10-12T07:06:24Z</cp:lastPrinted>
  <dcterms:modified xsi:type="dcterms:W3CDTF">2023-10-12T07:15:59Z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802A16801DC243EEB48C7E30B0038F84_13</vt:lpwstr>
  </property>
</Properties>
</file>