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44" w:rsidRDefault="008A6744">
      <w:pPr>
        <w:widowControl/>
        <w:spacing w:line="54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:rsidR="008A6744" w:rsidRDefault="008A6744">
      <w:pPr>
        <w:widowControl/>
        <w:spacing w:line="54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:rsidR="008A6744" w:rsidRDefault="003A5D3A">
      <w:pPr>
        <w:jc w:val="center"/>
        <w:outlineLvl w:val="1"/>
        <w:rPr>
          <w:rFonts w:ascii="方正小标宋简体" w:eastAsia="方正小标宋简体" w:hint="default"/>
          <w:sz w:val="52"/>
        </w:rPr>
      </w:pPr>
      <w:r>
        <w:rPr>
          <w:rFonts w:ascii="方正小标宋简体" w:eastAsia="方正小标宋简体"/>
          <w:sz w:val="52"/>
        </w:rPr>
        <w:t>202</w:t>
      </w:r>
      <w:r>
        <w:rPr>
          <w:rFonts w:ascii="方正小标宋简体" w:eastAsia="方正小标宋简体"/>
          <w:sz w:val="52"/>
          <w:lang w:val="en"/>
        </w:rPr>
        <w:t>2</w:t>
      </w:r>
      <w:r>
        <w:rPr>
          <w:rFonts w:ascii="方正小标宋简体" w:eastAsia="方正小标宋简体"/>
          <w:sz w:val="52"/>
        </w:rPr>
        <w:t>年度重点项目服务中心整体支出</w:t>
      </w:r>
    </w:p>
    <w:p w:rsidR="008A6744" w:rsidRDefault="003A5D3A">
      <w:pPr>
        <w:jc w:val="center"/>
        <w:outlineLvl w:val="1"/>
        <w:rPr>
          <w:rFonts w:ascii="方正小标宋简体" w:eastAsia="方正小标宋简体" w:hint="default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8A6744">
      <w:pPr>
        <w:rPr>
          <w:rFonts w:eastAsia="黑体" w:hint="default"/>
          <w:sz w:val="32"/>
        </w:rPr>
      </w:pP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3A5D3A" w:rsidP="007B4BA4">
      <w:pPr>
        <w:spacing w:line="600" w:lineRule="exact"/>
        <w:ind w:firstLineChars="800" w:firstLine="2560"/>
        <w:rPr>
          <w:rFonts w:eastAsia="仿宋_GB2312" w:hint="default"/>
          <w:sz w:val="32"/>
          <w:u w:val="single"/>
        </w:rPr>
      </w:pPr>
      <w:r>
        <w:rPr>
          <w:rFonts w:eastAsia="仿宋_GB2312"/>
          <w:sz w:val="32"/>
        </w:rPr>
        <w:t>双牌县重点项目服务中心</w:t>
      </w:r>
    </w:p>
    <w:p w:rsidR="008A6744" w:rsidRDefault="008A6744">
      <w:pPr>
        <w:spacing w:line="600" w:lineRule="exact"/>
        <w:ind w:firstLineChars="1000" w:firstLine="3200"/>
        <w:rPr>
          <w:rFonts w:eastAsia="楷体_GB2312" w:hint="default"/>
          <w:sz w:val="32"/>
        </w:rPr>
      </w:pPr>
    </w:p>
    <w:p w:rsidR="008A6744" w:rsidRDefault="003A5D3A">
      <w:pPr>
        <w:spacing w:line="600" w:lineRule="exact"/>
        <w:ind w:firstLineChars="1000" w:firstLine="3200"/>
        <w:rPr>
          <w:rFonts w:eastAsia="楷体_GB2312" w:hint="default"/>
          <w:sz w:val="32"/>
        </w:rPr>
      </w:pPr>
      <w:r>
        <w:rPr>
          <w:rFonts w:eastAsia="楷体_GB2312"/>
          <w:sz w:val="32"/>
        </w:rPr>
        <w:t>2</w:t>
      </w:r>
      <w:r>
        <w:rPr>
          <w:rFonts w:eastAsia="楷体_GB2312" w:hint="default"/>
          <w:sz w:val="32"/>
        </w:rPr>
        <w:t>023</w:t>
      </w:r>
      <w:r>
        <w:rPr>
          <w:rFonts w:eastAsia="楷体_GB2312"/>
          <w:sz w:val="32"/>
        </w:rPr>
        <w:t>年</w:t>
      </w:r>
      <w:r w:rsidR="007B4BA4">
        <w:rPr>
          <w:rFonts w:eastAsia="楷体_GB2312" w:hint="default"/>
          <w:sz w:val="32"/>
        </w:rPr>
        <w:t>3</w:t>
      </w:r>
      <w:r>
        <w:rPr>
          <w:rFonts w:eastAsia="楷体_GB2312"/>
          <w:sz w:val="32"/>
        </w:rPr>
        <w:t>月</w:t>
      </w:r>
      <w:r w:rsidR="007B4BA4">
        <w:rPr>
          <w:rFonts w:eastAsia="楷体_GB2312" w:hint="default"/>
          <w:sz w:val="32"/>
        </w:rPr>
        <w:t>10</w:t>
      </w:r>
      <w:r>
        <w:rPr>
          <w:rFonts w:eastAsia="楷体_GB2312"/>
          <w:sz w:val="32"/>
        </w:rPr>
        <w:t>日</w:t>
      </w:r>
    </w:p>
    <w:p w:rsidR="008A6744" w:rsidRDefault="008A6744">
      <w:pPr>
        <w:jc w:val="center"/>
        <w:rPr>
          <w:rFonts w:eastAsia="黑体" w:hint="default"/>
          <w:sz w:val="32"/>
        </w:rPr>
      </w:pPr>
    </w:p>
    <w:p w:rsidR="008A6744" w:rsidRDefault="003A5D3A">
      <w:pPr>
        <w:numPr>
          <w:ilvl w:val="0"/>
          <w:numId w:val="1"/>
        </w:numPr>
        <w:spacing w:line="570" w:lineRule="exact"/>
        <w:outlineLvl w:val="0"/>
        <w:rPr>
          <w:rFonts w:eastAsia="黑体" w:hint="default"/>
          <w:sz w:val="32"/>
        </w:rPr>
      </w:pPr>
      <w:r>
        <w:rPr>
          <w:rFonts w:eastAsia="仿宋_GB2312" w:hint="default"/>
          <w:sz w:val="32"/>
        </w:rPr>
        <w:br w:type="page"/>
      </w:r>
      <w:r>
        <w:rPr>
          <w:rFonts w:eastAsia="黑体"/>
          <w:sz w:val="32"/>
        </w:rPr>
        <w:lastRenderedPageBreak/>
        <w:t>部门基本情况</w:t>
      </w:r>
    </w:p>
    <w:p w:rsidR="008A6744" w:rsidRPr="007B4BA4" w:rsidRDefault="003A5D3A" w:rsidP="007B4BA4">
      <w:pPr>
        <w:pStyle w:val="a6"/>
        <w:numPr>
          <w:ilvl w:val="0"/>
          <w:numId w:val="2"/>
        </w:numPr>
        <w:shd w:val="clear" w:color="auto" w:fill="FFFFFF"/>
        <w:spacing w:line="570" w:lineRule="exact"/>
        <w:ind w:firstLineChars="0"/>
        <w:outlineLvl w:val="1"/>
        <w:rPr>
          <w:rFonts w:ascii="仿宋_GB2312" w:eastAsia="仿宋_GB2312"/>
          <w:sz w:val="32"/>
        </w:rPr>
      </w:pPr>
      <w:r w:rsidRPr="007B4BA4">
        <w:rPr>
          <w:rFonts w:ascii="仿宋_GB2312" w:eastAsia="仿宋_GB2312"/>
          <w:sz w:val="32"/>
        </w:rPr>
        <w:t>职责、机构编制、人员构成。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1.参与拟定全县重大投资项目规划和年度计划，研究提出重点项目建设工作的管理办法。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2.负责编制全县重点建设项目名单，分析汇总全县重点项目建设的进展情况，跟踪检查重点建设项目计划执行情况。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3.参与全县重点项目建设工作中的协调、调度等工作；对重点项目检查和督促，协调全县重点项目建设过程中存在的重大问题，提出解决问题的建议意见，及时向县委、县政府汇报重点项目建设情况。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4.参与重点项目策划、包装、推介等工作，对接县投资贸易促进局、</w:t>
      </w:r>
      <w:proofErr w:type="gramStart"/>
      <w:r w:rsidRPr="00DA0603">
        <w:rPr>
          <w:rFonts w:ascii="仿宋_GB2312" w:eastAsia="仿宋_GB2312"/>
          <w:sz w:val="32"/>
          <w:szCs w:val="32"/>
        </w:rPr>
        <w:t>县重大</w:t>
      </w:r>
      <w:proofErr w:type="gramEnd"/>
      <w:r w:rsidRPr="00DA0603">
        <w:rPr>
          <w:rFonts w:ascii="仿宋_GB2312" w:eastAsia="仿宋_GB2312"/>
          <w:sz w:val="32"/>
          <w:szCs w:val="32"/>
        </w:rPr>
        <w:t>项目前期工作办公室，建立重点项目库，做好重点建设项目档案的收集、整理及保存工作。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5.参与省市重点项目争取上报工作，并按规定及时调度；协助做好省市重点项目调研、督查、考核等活动的服务工作。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6.协助做好全县重点项目建设考核考评。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7.</w:t>
      </w:r>
      <w:proofErr w:type="gramStart"/>
      <w:r w:rsidRPr="00DA0603">
        <w:rPr>
          <w:rFonts w:ascii="仿宋_GB2312" w:eastAsia="仿宋_GB2312"/>
          <w:sz w:val="32"/>
          <w:szCs w:val="32"/>
        </w:rPr>
        <w:t>承办县发改局</w:t>
      </w:r>
      <w:proofErr w:type="gramEnd"/>
      <w:r w:rsidRPr="00DA0603">
        <w:rPr>
          <w:rFonts w:ascii="仿宋_GB2312" w:eastAsia="仿宋_GB2312"/>
          <w:sz w:val="32"/>
          <w:szCs w:val="32"/>
        </w:rPr>
        <w:t>交办的其他事项。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（二）机构设置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lastRenderedPageBreak/>
        <w:t>根据县编委核定，单位内设机构3个、核定全额拨款事业编制6名。设主任1名，内设机构负责人3名。单位共有编制6人，实际在职为4人（全额4人，差额0人，自收自支0人），其中：行政人员0人，事业人员4人，工勤人员0人。单位离退休人员0人，享受独生子女奖励人员0人，全部纳入2021年部门预算编制范围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1.综合办公室。负责日常事务管理、对内对外等活动的协调服务工作；组织承办重要文件、综合性文稿的起草和综合性会议；负责文书、档案、机要等工作的管理；负责草拟填报目标管理文件和报表，对目标任务的运行情况进行监控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2.政工财务室。负责本单位干部职工的人事、劳动和社会保障、机构编制管理、离退休人员管理服务及工会等工作；负责本单位经费开支、会计报表、财务计划、审计、收支、出纳及年度财务预算、决算、重点项目奖励，做好财务档案等工作。</w:t>
      </w:r>
    </w:p>
    <w:p w:rsidR="007B4BA4" w:rsidRPr="00DA0603" w:rsidRDefault="007B4BA4" w:rsidP="0009734B">
      <w:pPr>
        <w:pStyle w:val="2"/>
        <w:spacing w:line="560" w:lineRule="exact"/>
        <w:ind w:left="420" w:firstLine="640"/>
        <w:rPr>
          <w:rFonts w:ascii="仿宋_GB2312" w:eastAsia="仿宋_GB2312" w:hint="default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3.项目管理室。负责全县重点项目建设的年度计划编制、省市重点项目调研、督查、考核以及流动现场会、集中开工、综合管理、组织协调，重大项目建设检查和督促，省市重点项目申报、管理等工作。</w:t>
      </w:r>
    </w:p>
    <w:p w:rsidR="007B4BA4" w:rsidRPr="00DA0603" w:rsidRDefault="003A5D3A" w:rsidP="0009734B">
      <w:pPr>
        <w:spacing w:line="560" w:lineRule="exact"/>
        <w:ind w:firstLineChars="200" w:firstLine="640"/>
        <w:outlineLvl w:val="1"/>
        <w:rPr>
          <w:rFonts w:ascii="仿宋_GB2312" w:eastAsia="仿宋_GB2312" w:hint="default"/>
          <w:color w:val="000000"/>
          <w:sz w:val="32"/>
          <w:szCs w:val="32"/>
        </w:rPr>
      </w:pPr>
      <w:r w:rsidRPr="00DA0603">
        <w:rPr>
          <w:rFonts w:ascii="仿宋_GB2312" w:eastAsia="仿宋_GB2312"/>
          <w:sz w:val="32"/>
          <w:szCs w:val="32"/>
        </w:rPr>
        <w:t>（二）部门整体支出规模</w:t>
      </w:r>
      <w:r w:rsidRPr="00DA0603">
        <w:rPr>
          <w:rFonts w:ascii="仿宋_GB2312" w:eastAsia="仿宋_GB2312" w:hAnsi="仿宋_GB2312" w:cs="仿宋_GB2312"/>
          <w:sz w:val="32"/>
          <w:szCs w:val="32"/>
        </w:rPr>
        <w:t>，</w:t>
      </w:r>
      <w:r w:rsidRPr="00DA0603">
        <w:rPr>
          <w:rFonts w:ascii="仿宋_GB2312" w:eastAsia="仿宋_GB2312"/>
          <w:color w:val="000000"/>
          <w:sz w:val="32"/>
          <w:szCs w:val="32"/>
        </w:rPr>
        <w:t>包括但不限于部门整体支出情况、部门预算收支决算情况及“三公经费”支出使用和管理情</w:t>
      </w:r>
      <w:r w:rsidRPr="00DA0603">
        <w:rPr>
          <w:rFonts w:ascii="仿宋_GB2312" w:eastAsia="仿宋_GB2312"/>
          <w:color w:val="000000"/>
          <w:sz w:val="32"/>
          <w:szCs w:val="32"/>
        </w:rPr>
        <w:lastRenderedPageBreak/>
        <w:t>况。</w:t>
      </w:r>
    </w:p>
    <w:p w:rsidR="008A6744" w:rsidRDefault="003A5D3A">
      <w:pPr>
        <w:pStyle w:val="a6"/>
        <w:spacing w:line="570" w:lineRule="exact"/>
        <w:ind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二、一般公共预算支出情况</w:t>
      </w:r>
    </w:p>
    <w:p w:rsidR="008A6744" w:rsidRDefault="003A5D3A">
      <w:pPr>
        <w:pStyle w:val="a6"/>
        <w:spacing w:line="570" w:lineRule="exact"/>
        <w:ind w:firstLine="640"/>
        <w:outlineLvl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（一）基本支出情况</w:t>
      </w:r>
    </w:p>
    <w:p w:rsidR="007B4BA4" w:rsidRPr="00874467" w:rsidRDefault="00CE6379">
      <w:pPr>
        <w:pStyle w:val="a6"/>
        <w:spacing w:line="570" w:lineRule="exact"/>
        <w:ind w:firstLine="640"/>
        <w:outlineLvl w:val="1"/>
        <w:rPr>
          <w:rFonts w:ascii="Times New Roman" w:eastAsia="仿宋_GB2312" w:hAnsi="Times New Roman"/>
          <w:sz w:val="32"/>
        </w:rPr>
      </w:pPr>
      <w:r w:rsidRPr="00874467">
        <w:rPr>
          <w:rFonts w:ascii="Times New Roman" w:eastAsia="仿宋_GB2312" w:hAnsi="Times New Roman"/>
          <w:sz w:val="32"/>
        </w:rPr>
        <w:t>2022</w:t>
      </w:r>
      <w:r w:rsidR="00DA0603" w:rsidRPr="00874467">
        <w:rPr>
          <w:rFonts w:ascii="Times New Roman" w:eastAsia="仿宋_GB2312" w:hAnsi="Times New Roman"/>
          <w:sz w:val="32"/>
        </w:rPr>
        <w:t>年本部门基本支出预算数</w:t>
      </w:r>
      <w:r w:rsidR="00874467">
        <w:rPr>
          <w:rFonts w:ascii="Times New Roman" w:eastAsia="仿宋_GB2312" w:hAnsi="Times New Roman"/>
          <w:sz w:val="32"/>
        </w:rPr>
        <w:t>45.79</w:t>
      </w:r>
      <w:r w:rsidR="00DA0603" w:rsidRPr="00874467">
        <w:rPr>
          <w:rFonts w:ascii="Times New Roman" w:eastAsia="仿宋_GB2312" w:hAnsi="Times New Roman"/>
          <w:sz w:val="32"/>
        </w:rPr>
        <w:t>万元，主要是为保障部门正常运转、完成日常工作任务而发生的各项支出，包括用于人员经费</w:t>
      </w:r>
      <w:r w:rsidR="00874467" w:rsidRPr="00874467">
        <w:rPr>
          <w:rFonts w:ascii="Times New Roman" w:eastAsia="仿宋_GB2312" w:hAnsi="Times New Roman"/>
          <w:sz w:val="32"/>
        </w:rPr>
        <w:t>36.</w:t>
      </w:r>
      <w:r w:rsidR="00874467">
        <w:rPr>
          <w:rFonts w:ascii="Times New Roman" w:eastAsia="仿宋_GB2312" w:hAnsi="Times New Roman"/>
          <w:sz w:val="32"/>
        </w:rPr>
        <w:t>7</w:t>
      </w:r>
      <w:r w:rsidR="00874467" w:rsidRPr="00874467">
        <w:rPr>
          <w:rFonts w:ascii="Times New Roman" w:eastAsia="仿宋_GB2312" w:hAnsi="Times New Roman"/>
          <w:sz w:val="32"/>
        </w:rPr>
        <w:t>9</w:t>
      </w:r>
      <w:r w:rsidR="00DA0603" w:rsidRPr="00874467">
        <w:rPr>
          <w:rFonts w:ascii="Times New Roman" w:eastAsia="仿宋_GB2312" w:hAnsi="Times New Roman"/>
          <w:sz w:val="32"/>
        </w:rPr>
        <w:t>万元，其中：职工基本医疗保险缴费</w:t>
      </w:r>
      <w:r w:rsidR="00874467" w:rsidRPr="00874467">
        <w:rPr>
          <w:rFonts w:ascii="Times New Roman" w:eastAsia="仿宋_GB2312" w:hAnsi="Times New Roman"/>
          <w:sz w:val="32"/>
        </w:rPr>
        <w:t>2.04</w:t>
      </w:r>
      <w:r w:rsidR="00DA0603" w:rsidRPr="00874467">
        <w:rPr>
          <w:rFonts w:ascii="Times New Roman" w:eastAsia="仿宋_GB2312" w:hAnsi="Times New Roman"/>
          <w:sz w:val="32"/>
        </w:rPr>
        <w:t>万元，住房公积金</w:t>
      </w:r>
      <w:r w:rsidR="00874467" w:rsidRPr="00874467">
        <w:rPr>
          <w:rFonts w:ascii="Times New Roman" w:eastAsia="仿宋_GB2312" w:hAnsi="Times New Roman"/>
          <w:sz w:val="32"/>
        </w:rPr>
        <w:t>2.81</w:t>
      </w:r>
      <w:r w:rsidR="00DA0603" w:rsidRPr="00874467">
        <w:rPr>
          <w:rFonts w:ascii="Times New Roman" w:eastAsia="仿宋_GB2312" w:hAnsi="Times New Roman"/>
          <w:sz w:val="32"/>
        </w:rPr>
        <w:t>万元，基本工资</w:t>
      </w:r>
      <w:r w:rsidR="00874467" w:rsidRPr="00874467">
        <w:rPr>
          <w:rFonts w:ascii="Times New Roman" w:eastAsia="仿宋_GB2312" w:hAnsi="Times New Roman"/>
          <w:sz w:val="32"/>
        </w:rPr>
        <w:t>28.2</w:t>
      </w:r>
      <w:r w:rsidR="00DA0603" w:rsidRPr="00874467">
        <w:rPr>
          <w:rFonts w:ascii="Times New Roman" w:eastAsia="仿宋_GB2312" w:hAnsi="Times New Roman"/>
          <w:sz w:val="32"/>
        </w:rPr>
        <w:t>万元，机关事业单位基本养老保险缴费</w:t>
      </w:r>
      <w:r w:rsidR="00874467" w:rsidRPr="00874467">
        <w:rPr>
          <w:rFonts w:ascii="Times New Roman" w:eastAsia="仿宋_GB2312" w:hAnsi="Times New Roman"/>
          <w:sz w:val="32"/>
        </w:rPr>
        <w:t>3.74</w:t>
      </w:r>
      <w:r w:rsidR="00DA0603" w:rsidRPr="00874467">
        <w:rPr>
          <w:rFonts w:ascii="Times New Roman" w:eastAsia="仿宋_GB2312" w:hAnsi="Times New Roman"/>
          <w:sz w:val="32"/>
        </w:rPr>
        <w:t>万元；公用经费</w:t>
      </w:r>
      <w:r w:rsidR="00874467">
        <w:rPr>
          <w:rFonts w:ascii="Times New Roman" w:eastAsia="仿宋_GB2312" w:hAnsi="Times New Roman"/>
          <w:sz w:val="32"/>
        </w:rPr>
        <w:t>9</w:t>
      </w:r>
      <w:r w:rsidR="00DA0603" w:rsidRPr="00874467">
        <w:rPr>
          <w:rFonts w:ascii="Times New Roman" w:eastAsia="仿宋_GB2312" w:hAnsi="Times New Roman"/>
          <w:sz w:val="32"/>
        </w:rPr>
        <w:t>万元，主要包括工会经费</w:t>
      </w:r>
      <w:r w:rsidR="00DA0603" w:rsidRPr="00874467">
        <w:rPr>
          <w:rFonts w:ascii="Times New Roman" w:eastAsia="仿宋_GB2312" w:hAnsi="Times New Roman"/>
          <w:sz w:val="32"/>
        </w:rPr>
        <w:t>2</w:t>
      </w:r>
      <w:r w:rsidR="00DA0603" w:rsidRPr="00874467">
        <w:rPr>
          <w:rFonts w:ascii="Times New Roman" w:eastAsia="仿宋_GB2312" w:hAnsi="Times New Roman"/>
          <w:sz w:val="32"/>
        </w:rPr>
        <w:t>万元，办公费</w:t>
      </w:r>
      <w:r w:rsidR="00DA0603" w:rsidRPr="00874467">
        <w:rPr>
          <w:rFonts w:ascii="Times New Roman" w:eastAsia="仿宋_GB2312" w:hAnsi="Times New Roman"/>
          <w:sz w:val="32"/>
        </w:rPr>
        <w:t>1</w:t>
      </w:r>
      <w:r w:rsidR="00DA0603" w:rsidRPr="00874467">
        <w:rPr>
          <w:rFonts w:ascii="Times New Roman" w:eastAsia="仿宋_GB2312" w:hAnsi="Times New Roman"/>
          <w:sz w:val="32"/>
        </w:rPr>
        <w:t>万元，福利费</w:t>
      </w:r>
      <w:r w:rsidR="00874467" w:rsidRPr="00874467">
        <w:rPr>
          <w:rFonts w:ascii="Times New Roman" w:eastAsia="仿宋_GB2312" w:hAnsi="Times New Roman"/>
          <w:sz w:val="32"/>
        </w:rPr>
        <w:t>1</w:t>
      </w:r>
      <w:r w:rsidR="00DA0603" w:rsidRPr="00874467">
        <w:rPr>
          <w:rFonts w:ascii="Times New Roman" w:eastAsia="仿宋_GB2312" w:hAnsi="Times New Roman"/>
          <w:sz w:val="32"/>
        </w:rPr>
        <w:t>万元，差旅费</w:t>
      </w:r>
      <w:r w:rsidR="00874467" w:rsidRPr="00874467">
        <w:rPr>
          <w:rFonts w:ascii="Times New Roman" w:eastAsia="仿宋_GB2312" w:hAnsi="Times New Roman"/>
          <w:sz w:val="32"/>
        </w:rPr>
        <w:t>0.2</w:t>
      </w:r>
      <w:r w:rsidR="00DA0603" w:rsidRPr="00874467">
        <w:rPr>
          <w:rFonts w:ascii="Times New Roman" w:eastAsia="仿宋_GB2312" w:hAnsi="Times New Roman"/>
          <w:sz w:val="32"/>
        </w:rPr>
        <w:t>万元，公务接待</w:t>
      </w:r>
      <w:r w:rsidR="00874467" w:rsidRPr="00874467">
        <w:rPr>
          <w:rFonts w:ascii="Times New Roman" w:eastAsia="仿宋_GB2312" w:hAnsi="Times New Roman"/>
          <w:sz w:val="32"/>
        </w:rPr>
        <w:t>1.1</w:t>
      </w:r>
      <w:r w:rsidR="00DA0603" w:rsidRPr="00874467">
        <w:rPr>
          <w:rFonts w:ascii="Times New Roman" w:eastAsia="仿宋_GB2312" w:hAnsi="Times New Roman"/>
          <w:sz w:val="32"/>
        </w:rPr>
        <w:t>万元，公务用车运行维护费</w:t>
      </w:r>
      <w:r w:rsidR="00DA0603" w:rsidRPr="00874467">
        <w:rPr>
          <w:rFonts w:ascii="Times New Roman" w:eastAsia="仿宋_GB2312" w:hAnsi="Times New Roman"/>
          <w:sz w:val="32"/>
        </w:rPr>
        <w:t>2</w:t>
      </w:r>
      <w:r w:rsidR="00DA0603" w:rsidRPr="00874467">
        <w:rPr>
          <w:rFonts w:ascii="Times New Roman" w:eastAsia="仿宋_GB2312" w:hAnsi="Times New Roman"/>
          <w:sz w:val="32"/>
        </w:rPr>
        <w:t>万元，电费</w:t>
      </w:r>
      <w:r w:rsidR="00DA0603" w:rsidRPr="00874467">
        <w:rPr>
          <w:rFonts w:ascii="Times New Roman" w:eastAsia="仿宋_GB2312" w:hAnsi="Times New Roman"/>
          <w:sz w:val="32"/>
        </w:rPr>
        <w:t>0.</w:t>
      </w:r>
      <w:r w:rsidR="00874467" w:rsidRPr="00874467">
        <w:rPr>
          <w:rFonts w:ascii="Times New Roman" w:eastAsia="仿宋_GB2312" w:hAnsi="Times New Roman"/>
          <w:sz w:val="32"/>
        </w:rPr>
        <w:t>7</w:t>
      </w:r>
      <w:r w:rsidR="00874467" w:rsidRPr="00874467">
        <w:rPr>
          <w:rFonts w:ascii="Times New Roman" w:eastAsia="仿宋_GB2312" w:hAnsi="Times New Roman"/>
          <w:sz w:val="32"/>
        </w:rPr>
        <w:t>万元</w:t>
      </w:r>
      <w:r w:rsidR="00DA0603" w:rsidRPr="00874467">
        <w:rPr>
          <w:rFonts w:ascii="Times New Roman" w:eastAsia="仿宋_GB2312" w:hAnsi="Times New Roman"/>
          <w:sz w:val="32"/>
        </w:rPr>
        <w:t>，</w:t>
      </w:r>
      <w:r w:rsidR="00874467">
        <w:rPr>
          <w:rFonts w:ascii="Times New Roman" w:eastAsia="仿宋_GB2312" w:hAnsi="Times New Roman" w:hint="eastAsia"/>
          <w:sz w:val="32"/>
        </w:rPr>
        <w:t>工伤保险</w:t>
      </w:r>
      <w:r w:rsidR="00874467">
        <w:rPr>
          <w:rFonts w:ascii="Times New Roman" w:eastAsia="仿宋_GB2312" w:hAnsi="Times New Roman" w:hint="eastAsia"/>
          <w:sz w:val="32"/>
        </w:rPr>
        <w:t>0</w:t>
      </w:r>
      <w:r w:rsidR="00874467">
        <w:rPr>
          <w:rFonts w:ascii="Times New Roman" w:eastAsia="仿宋_GB2312" w:hAnsi="Times New Roman"/>
          <w:sz w:val="32"/>
        </w:rPr>
        <w:t>.1</w:t>
      </w:r>
      <w:r w:rsidR="00874467">
        <w:rPr>
          <w:rFonts w:ascii="Times New Roman" w:eastAsia="仿宋_GB2312" w:hAnsi="Times New Roman" w:hint="eastAsia"/>
          <w:sz w:val="32"/>
        </w:rPr>
        <w:t>万元，</w:t>
      </w:r>
      <w:r w:rsidR="00DA0603" w:rsidRPr="00874467">
        <w:rPr>
          <w:rFonts w:ascii="Times New Roman" w:eastAsia="仿宋_GB2312" w:hAnsi="Times New Roman"/>
          <w:sz w:val="32"/>
        </w:rPr>
        <w:t>其它商品和服务支出</w:t>
      </w:r>
      <w:r w:rsidR="00874467" w:rsidRPr="00874467">
        <w:rPr>
          <w:rFonts w:ascii="Times New Roman" w:eastAsia="仿宋_GB2312" w:hAnsi="Times New Roman"/>
          <w:sz w:val="32"/>
        </w:rPr>
        <w:t>0.9</w:t>
      </w:r>
      <w:r w:rsidR="00DA0603" w:rsidRPr="00874467">
        <w:rPr>
          <w:rFonts w:ascii="Times New Roman" w:eastAsia="仿宋_GB2312" w:hAnsi="Times New Roman"/>
          <w:sz w:val="32"/>
        </w:rPr>
        <w:t>万元</w:t>
      </w:r>
      <w:r w:rsidR="00874467">
        <w:rPr>
          <w:rFonts w:ascii="Times New Roman" w:eastAsia="仿宋_GB2312" w:hAnsi="Times New Roman" w:hint="eastAsia"/>
          <w:sz w:val="32"/>
        </w:rPr>
        <w:t>。</w:t>
      </w:r>
    </w:p>
    <w:p w:rsidR="008A6744" w:rsidRDefault="003A5D3A" w:rsidP="004557AB">
      <w:pPr>
        <w:pStyle w:val="a6"/>
        <w:numPr>
          <w:ilvl w:val="0"/>
          <w:numId w:val="2"/>
        </w:numPr>
        <w:spacing w:line="570" w:lineRule="exact"/>
        <w:ind w:firstLineChars="0"/>
        <w:outlineLvl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项目支出情况</w:t>
      </w:r>
    </w:p>
    <w:p w:rsidR="004557AB" w:rsidRPr="00874467" w:rsidRDefault="00DA0603" w:rsidP="0009734B">
      <w:pPr>
        <w:spacing w:line="570" w:lineRule="exact"/>
        <w:ind w:firstLineChars="200" w:firstLine="640"/>
        <w:outlineLvl w:val="1"/>
        <w:rPr>
          <w:rFonts w:eastAsia="仿宋_GB2312" w:hint="default"/>
          <w:sz w:val="32"/>
        </w:rPr>
      </w:pPr>
      <w:r w:rsidRPr="00874467">
        <w:rPr>
          <w:rFonts w:eastAsia="仿宋_GB2312" w:hint="default"/>
          <w:sz w:val="32"/>
        </w:rPr>
        <w:t>2021</w:t>
      </w:r>
      <w:r w:rsidRPr="00874467">
        <w:rPr>
          <w:rFonts w:eastAsia="仿宋_GB2312"/>
          <w:sz w:val="32"/>
        </w:rPr>
        <w:t>年本部门项目支出预算</w:t>
      </w:r>
      <w:r w:rsidR="00874467" w:rsidRPr="00874467">
        <w:rPr>
          <w:rFonts w:eastAsia="仿宋_GB2312" w:hint="default"/>
          <w:sz w:val="32"/>
        </w:rPr>
        <w:t>15.8</w:t>
      </w:r>
      <w:r w:rsidRPr="00874467">
        <w:rPr>
          <w:rFonts w:eastAsia="仿宋_GB2312"/>
          <w:sz w:val="32"/>
        </w:rPr>
        <w:t>万元，主要是部门为完成特定行政工作任务或事业发展目标而发生的支出，包括有关事业发展专项、专项业务费、基本建设支出等，其中：其中：专项商品和服务支出</w:t>
      </w:r>
      <w:r w:rsidR="00874467" w:rsidRPr="00874467">
        <w:rPr>
          <w:rFonts w:eastAsia="仿宋_GB2312" w:hint="default"/>
          <w:sz w:val="32"/>
        </w:rPr>
        <w:t>15.8</w:t>
      </w:r>
      <w:r w:rsidRPr="00874467">
        <w:rPr>
          <w:rFonts w:eastAsia="仿宋_GB2312"/>
          <w:sz w:val="32"/>
        </w:rPr>
        <w:t>万元，主要用于重点项目调度、督查、督办及市级重点项目流动现场会等方面。</w:t>
      </w:r>
    </w:p>
    <w:p w:rsidR="003A5D3A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三、政府性基金预算支出情况</w:t>
      </w:r>
    </w:p>
    <w:p w:rsidR="008A6744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我单位无政府性基金预算支出情况</w:t>
      </w:r>
    </w:p>
    <w:p w:rsidR="003A5D3A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sz w:val="32"/>
        </w:rPr>
        <w:t>四、国有资本经营预算支出情况。</w:t>
      </w:r>
    </w:p>
    <w:p w:rsidR="008A6744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我单位无国有资本经营预算支出情况</w:t>
      </w:r>
    </w:p>
    <w:p w:rsidR="003A5D3A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sz w:val="32"/>
        </w:rPr>
        <w:t>五、社会保险基金预算支出情况。</w:t>
      </w:r>
    </w:p>
    <w:p w:rsidR="008A6744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lastRenderedPageBreak/>
        <w:t>我单位无社会保险基金预算支出情况</w:t>
      </w:r>
    </w:p>
    <w:p w:rsidR="008A6744" w:rsidRDefault="003A5D3A">
      <w:pPr>
        <w:spacing w:line="570" w:lineRule="exact"/>
        <w:ind w:firstLine="645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六、部门整体支出绩效情况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根据《部门整体支出绩效评价指标》评分，主要绩效如下：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从经济性情况分析看，预算资金覆盖各个需求方面，“三公”经费预算没有超过上年预算安排。202</w:t>
      </w:r>
      <w:r>
        <w:rPr>
          <w:rFonts w:ascii="楷体_GB2312" w:eastAsia="楷体_GB2312" w:hAnsi="楷体_GB2312" w:hint="default"/>
          <w:sz w:val="32"/>
          <w:szCs w:val="32"/>
        </w:rPr>
        <w:t>2</w:t>
      </w:r>
      <w:r>
        <w:rPr>
          <w:rFonts w:ascii="楷体_GB2312" w:eastAsia="楷体_GB2312" w:hAnsi="楷体_GB2312"/>
          <w:sz w:val="32"/>
          <w:szCs w:val="32"/>
        </w:rPr>
        <w:t>年预算资金能保障单位正常运转需要，分配办法科学，考虑的因素必要合理，分配的结果合理，能基本保证人员经费支出和机构全年工作运转。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从效率性情况分析看，在各项工作费用支付中，尤其是干部职工的医疗保险、工伤保险、福利费、工会经费等人员经费支出能及时按进度保质保量完成。预算公用经费全部拨付到位，预算完成率和预算控制率良好。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从有效性情况分析看，夯实基层力量，提高干部工作积极性，全面整合资源，提升干部办事效率，优化服务质量。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从可持续性分析看，推动全县项目顺利建设，改善居民环境，提高居民幸福指数，促进我县经济发展。</w:t>
      </w:r>
    </w:p>
    <w:p w:rsidR="008A6744" w:rsidRDefault="003A5D3A">
      <w:pPr>
        <w:pStyle w:val="a6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七、存在的问题及原因分析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主要反映各种预算支出执行偏离绩效目标的情况，并分析其原因。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1.专项资金少，资金压力大。针对我中心面对的是对全县重点项目建设的协调服务工作，并要完成市对县考核任务，资金需求量较大，专项资金尚需增加。</w:t>
      </w:r>
    </w:p>
    <w:p w:rsidR="008A6744" w:rsidRDefault="003A5D3A" w:rsidP="003A5D3A">
      <w:pPr>
        <w:spacing w:line="570" w:lineRule="exac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ascii="楷体_GB2312" w:eastAsia="楷体_GB2312" w:hAnsi="楷体_GB2312"/>
          <w:sz w:val="32"/>
          <w:szCs w:val="32"/>
        </w:rPr>
        <w:t>2.人员严重缺编与工作任务繁重矛盾日益突出</w:t>
      </w:r>
      <w:r>
        <w:rPr>
          <w:rFonts w:eastAsia="仿宋_GB2312"/>
          <w:spacing w:val="-6"/>
          <w:sz w:val="32"/>
        </w:rPr>
        <w:t>。</w:t>
      </w:r>
    </w:p>
    <w:p w:rsidR="008A6744" w:rsidRDefault="003A5D3A">
      <w:pPr>
        <w:spacing w:line="570" w:lineRule="exact"/>
        <w:ind w:firstLineChars="200" w:firstLine="640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八、下一步改进措施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lastRenderedPageBreak/>
        <w:t>1.细化预算编制工作，认真做好预算的编制。进一步加强内设机构的预算管理意识，严格按照预算编制的相关制度和要求进行预算编制。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:rsidR="003A5D3A" w:rsidRPr="003A5D3A" w:rsidRDefault="003A5D3A" w:rsidP="003A5D3A">
      <w:pPr>
        <w:pStyle w:val="2"/>
        <w:ind w:left="420" w:firstLine="640"/>
        <w:rPr>
          <w:rFonts w:eastAsia="黑体" w:hint="default"/>
        </w:rPr>
      </w:pPr>
      <w:r>
        <w:rPr>
          <w:rFonts w:ascii="楷体_GB2312" w:eastAsia="楷体_GB2312" w:hAnsi="楷体_GB2312"/>
          <w:sz w:val="32"/>
          <w:szCs w:val="32"/>
        </w:rPr>
        <w:t>3.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 w:rsidR="008A6744" w:rsidRDefault="003A5D3A">
      <w:pPr>
        <w:spacing w:line="570" w:lineRule="exact"/>
        <w:ind w:firstLine="645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 w:rsidR="003A5D3A" w:rsidRP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根据部门整体支出绩效评价指标体系，我单位202</w:t>
      </w:r>
      <w:proofErr w:type="gramStart"/>
      <w:r>
        <w:rPr>
          <w:rFonts w:ascii="楷体_GB2312" w:eastAsia="楷体_GB2312" w:hAnsi="楷体_GB2312"/>
          <w:sz w:val="32"/>
          <w:szCs w:val="32"/>
        </w:rPr>
        <w:t>２</w:t>
      </w:r>
      <w:proofErr w:type="gramEnd"/>
      <w:r>
        <w:rPr>
          <w:rFonts w:ascii="楷体_GB2312" w:eastAsia="楷体_GB2312" w:hAnsi="楷体_GB2312"/>
          <w:sz w:val="32"/>
          <w:szCs w:val="32"/>
        </w:rPr>
        <w:t>年度评价得分为100分。</w:t>
      </w:r>
    </w:p>
    <w:p w:rsidR="008A6744" w:rsidRDefault="003A5D3A">
      <w:pPr>
        <w:spacing w:line="570" w:lineRule="exact"/>
        <w:ind w:firstLine="645"/>
        <w:jc w:val="left"/>
        <w:rPr>
          <w:rFonts w:eastAsia="黑体" w:hint="default"/>
          <w:sz w:val="32"/>
        </w:rPr>
      </w:pPr>
      <w:r>
        <w:rPr>
          <w:rFonts w:eastAsia="黑体"/>
          <w:sz w:val="32"/>
        </w:rPr>
        <w:t>十、其他需要说明的情况</w:t>
      </w:r>
    </w:p>
    <w:p w:rsidR="003A5D3A" w:rsidRDefault="003A5D3A" w:rsidP="003A5D3A">
      <w:pPr>
        <w:spacing w:line="560" w:lineRule="exact"/>
        <w:ind w:firstLineChars="200" w:firstLine="640"/>
        <w:rPr>
          <w:rFonts w:ascii="楷体_GB2312" w:eastAsia="楷体_GB2312" w:hAnsi="楷体_GB2312" w:hint="default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无</w:t>
      </w:r>
    </w:p>
    <w:p w:rsidR="003A5D3A" w:rsidRPr="003A5D3A" w:rsidRDefault="003A5D3A" w:rsidP="003A5D3A">
      <w:pPr>
        <w:pStyle w:val="a4"/>
        <w:framePr w:wrap="auto"/>
        <w:ind w:left="420" w:firstLine="420"/>
        <w:rPr>
          <w:rFonts w:eastAsia="黑体" w:hint="default"/>
        </w:rPr>
      </w:pPr>
    </w:p>
    <w:p w:rsidR="008A6744" w:rsidRDefault="008A6744">
      <w:pPr>
        <w:spacing w:afterLines="50" w:after="318" w:line="600" w:lineRule="exact"/>
        <w:rPr>
          <w:rFonts w:eastAsia="黑体" w:hint="default"/>
          <w:sz w:val="32"/>
        </w:rPr>
      </w:pPr>
    </w:p>
    <w:p w:rsidR="008A6744" w:rsidRDefault="008A6744">
      <w:pPr>
        <w:spacing w:afterLines="50" w:after="318" w:line="600" w:lineRule="exact"/>
        <w:rPr>
          <w:rFonts w:eastAsia="黑体" w:hint="default"/>
          <w:sz w:val="32"/>
        </w:rPr>
      </w:pPr>
    </w:p>
    <w:p w:rsidR="00B8353F" w:rsidRPr="00B8353F" w:rsidRDefault="00B8353F" w:rsidP="00B8353F">
      <w:pPr>
        <w:spacing w:line="440" w:lineRule="exact"/>
        <w:jc w:val="left"/>
        <w:outlineLvl w:val="1"/>
        <w:rPr>
          <w:rFonts w:ascii="黑体" w:eastAsia="黑体" w:hAnsi="黑体" w:cs="黑体" w:hint="default"/>
          <w:sz w:val="32"/>
          <w:szCs w:val="32"/>
        </w:rPr>
      </w:pPr>
      <w:r w:rsidRPr="00B8353F">
        <w:rPr>
          <w:rFonts w:ascii="黑体" w:eastAsia="黑体" w:hAnsi="黑体" w:cs="黑体"/>
          <w:sz w:val="32"/>
          <w:szCs w:val="32"/>
        </w:rPr>
        <w:lastRenderedPageBreak/>
        <w:t>附件2：</w:t>
      </w:r>
    </w:p>
    <w:p w:rsidR="008A6744" w:rsidRDefault="003A5D3A">
      <w:pPr>
        <w:spacing w:line="4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ascii="方正小标宋简体" w:eastAsia="方正小标宋简体"/>
          <w:sz w:val="44"/>
          <w:lang w:val="en"/>
        </w:rPr>
        <w:t>2</w:t>
      </w:r>
      <w:r>
        <w:rPr>
          <w:rFonts w:ascii="方正小标宋简体" w:eastAsia="方正小标宋简体"/>
          <w:sz w:val="44"/>
        </w:rPr>
        <w:t>年度部门整体支出绩效评价基础数据表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:rsidR="008A6744" w:rsidTr="004B2FF1">
        <w:trPr>
          <w:trHeight w:val="486"/>
          <w:jc w:val="center"/>
        </w:trPr>
        <w:tc>
          <w:tcPr>
            <w:tcW w:w="3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  <w:lang w:val="en"/>
              </w:rPr>
              <w:t>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控制率</w:t>
            </w:r>
          </w:p>
        </w:tc>
      </w:tr>
      <w:tr w:rsidR="008A6744">
        <w:trPr>
          <w:trHeight w:val="278"/>
          <w:jc w:val="center"/>
        </w:trPr>
        <w:tc>
          <w:tcPr>
            <w:tcW w:w="3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4557AB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4557AB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4557AB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6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6.66%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  <w:lang w:val="en"/>
              </w:rPr>
              <w:t>1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  <w:lang w:val="en"/>
              </w:rPr>
              <w:t>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  <w:lang w:val="en"/>
              </w:rPr>
              <w:t>2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年决算数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6.49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45.79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4557AB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5.79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2.38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.9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.89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.62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.2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.9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.9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4"/>
              </w:rPr>
              <w:t>公经费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4.92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.1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3.098</w:t>
            </w:r>
          </w:p>
        </w:tc>
      </w:tr>
      <w:tr w:rsidR="008A6744" w:rsidTr="004B2FF1">
        <w:trPr>
          <w:trHeight w:val="565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 w:rsidP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.24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1.998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 w:rsidP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.24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1.998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</w:tr>
      <w:tr w:rsidR="008A6744" w:rsidTr="004B2FF1">
        <w:trPr>
          <w:trHeight w:val="433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167FB2" w:rsidP="00167FB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.68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.1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.1</w:t>
            </w:r>
          </w:p>
        </w:tc>
      </w:tr>
      <w:tr w:rsidR="008A6744" w:rsidTr="004B2FF1">
        <w:trPr>
          <w:trHeight w:val="617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ind w:firstLineChars="400" w:firstLine="96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19.64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9.64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 w:rsidRPr="008C755A">
              <w:rPr>
                <w:rFonts w:asciiTheme="minorEastAsia" w:eastAsiaTheme="minorEastAsia" w:hAnsiTheme="minorEastAsia" w:cstheme="minorEastAsia"/>
                <w:sz w:val="24"/>
              </w:rPr>
              <w:t>重点项目督查督办、全市流动现场会、市对县年终考核迎检工作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9.64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C755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9.64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8A6744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8A6744" w:rsidTr="004B2FF1">
        <w:trPr>
          <w:trHeight w:val="941"/>
          <w:jc w:val="center"/>
        </w:trPr>
        <w:tc>
          <w:tcPr>
            <w:tcW w:w="34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楼堂馆所控制情况</w:t>
            </w:r>
          </w:p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（202</w:t>
            </w:r>
            <w:r>
              <w:rPr>
                <w:rFonts w:asciiTheme="minorEastAsia" w:eastAsiaTheme="minorEastAsia" w:hAnsiTheme="minorEastAsia" w:cstheme="minorEastAsia"/>
                <w:sz w:val="24"/>
                <w:lang w:val="en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年完工项目）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批复规模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投资概算控制率</w:t>
            </w:r>
          </w:p>
        </w:tc>
      </w:tr>
      <w:tr w:rsidR="008A6744" w:rsidTr="004B2FF1">
        <w:trPr>
          <w:trHeight w:val="575"/>
          <w:jc w:val="center"/>
        </w:trPr>
        <w:tc>
          <w:tcPr>
            <w:tcW w:w="3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8A6744">
        <w:trPr>
          <w:trHeight w:val="1209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B8353F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 w:rsidRPr="00B8353F">
              <w:rPr>
                <w:rFonts w:asciiTheme="minorEastAsia" w:eastAsiaTheme="minorEastAsia" w:hAnsiTheme="minorEastAsia" w:cstheme="minorEastAsia"/>
                <w:sz w:val="24"/>
              </w:rPr>
              <w:t>严格控制“三公”经费的规模和比例，把关“三公”经费支出的审核、审批，进一步细化“三公”经费的管理，合理压缩“三公”经费支出</w:t>
            </w:r>
          </w:p>
        </w:tc>
      </w:tr>
    </w:tbl>
    <w:p w:rsidR="004B2FF1" w:rsidRDefault="003A5D3A" w:rsidP="004B2FF1">
      <w:pPr>
        <w:jc w:val="left"/>
        <w:rPr>
          <w:rFonts w:asciiTheme="minorEastAsia" w:eastAsiaTheme="minorEastAsia" w:hAnsiTheme="minorEastAsia" w:cstheme="minorEastAsia" w:hint="default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 w:rsidR="00167FB2" w:rsidRPr="004B2FF1" w:rsidRDefault="003A5D3A" w:rsidP="004B2FF1">
      <w:pPr>
        <w:jc w:val="left"/>
        <w:rPr>
          <w:rFonts w:asciiTheme="minorEastAsia" w:eastAsiaTheme="minorEastAsia" w:hAnsiTheme="minorEastAsia" w:cstheme="minorEastAsia" w:hint="default"/>
          <w:w w:val="96"/>
          <w:sz w:val="24"/>
        </w:rPr>
      </w:pPr>
      <w:r w:rsidRPr="004B2FF1">
        <w:rPr>
          <w:rFonts w:asciiTheme="minorEastAsia" w:eastAsiaTheme="minorEastAsia" w:hAnsiTheme="minorEastAsia" w:cstheme="minorEastAsia"/>
          <w:w w:val="96"/>
          <w:sz w:val="24"/>
        </w:rPr>
        <w:t>填表人：</w:t>
      </w:r>
      <w:r w:rsidR="00167FB2" w:rsidRPr="004B2FF1">
        <w:rPr>
          <w:rFonts w:asciiTheme="minorEastAsia" w:eastAsiaTheme="minorEastAsia" w:hAnsiTheme="minorEastAsia" w:cstheme="minorEastAsia"/>
          <w:w w:val="96"/>
          <w:sz w:val="24"/>
        </w:rPr>
        <w:t>谭小芳</w:t>
      </w:r>
      <w:r w:rsidRPr="004B2FF1">
        <w:rPr>
          <w:rFonts w:asciiTheme="minorEastAsia" w:eastAsiaTheme="minorEastAsia" w:hAnsiTheme="minorEastAsia" w:cstheme="minorEastAsia"/>
          <w:w w:val="96"/>
          <w:sz w:val="24"/>
        </w:rPr>
        <w:t>填报日期：</w:t>
      </w:r>
      <w:r w:rsidR="00167FB2" w:rsidRPr="004B2FF1">
        <w:rPr>
          <w:rFonts w:asciiTheme="minorEastAsia" w:eastAsiaTheme="minorEastAsia" w:hAnsiTheme="minorEastAsia" w:cstheme="minorEastAsia" w:hint="default"/>
          <w:w w:val="96"/>
          <w:sz w:val="24"/>
        </w:rPr>
        <w:t>2023.3.10</w:t>
      </w:r>
      <w:r w:rsidR="004B2FF1" w:rsidRPr="004B2FF1">
        <w:rPr>
          <w:rFonts w:asciiTheme="minorEastAsia" w:eastAsiaTheme="minorEastAsia" w:hAnsiTheme="minorEastAsia" w:cstheme="minorEastAsia"/>
          <w:w w:val="96"/>
          <w:sz w:val="24"/>
        </w:rPr>
        <w:t>联系电话：</w:t>
      </w:r>
      <w:r w:rsidR="00167FB2" w:rsidRPr="004B2FF1">
        <w:rPr>
          <w:rFonts w:asciiTheme="minorEastAsia" w:eastAsiaTheme="minorEastAsia" w:hAnsiTheme="minorEastAsia" w:cstheme="minorEastAsia" w:hint="default"/>
          <w:w w:val="96"/>
          <w:sz w:val="24"/>
        </w:rPr>
        <w:t>1378920170</w:t>
      </w:r>
      <w:r w:rsidR="004B2FF1" w:rsidRPr="004B2FF1">
        <w:rPr>
          <w:rFonts w:asciiTheme="minorEastAsia" w:eastAsiaTheme="minorEastAsia" w:hAnsiTheme="minorEastAsia" w:cstheme="minorEastAsia"/>
          <w:w w:val="96"/>
          <w:sz w:val="24"/>
        </w:rPr>
        <w:t>单位负责人签字：何琪</w:t>
      </w:r>
    </w:p>
    <w:p w:rsidR="008A6744" w:rsidRDefault="003A5D3A">
      <w:pPr>
        <w:spacing w:line="440" w:lineRule="exact"/>
        <w:jc w:val="left"/>
        <w:rPr>
          <w:rFonts w:eastAsia="黑体" w:hint="default"/>
          <w:sz w:val="32"/>
        </w:rPr>
      </w:pPr>
      <w:bookmarkStart w:id="0" w:name="_GoBack"/>
      <w:bookmarkEnd w:id="0"/>
      <w:r>
        <w:rPr>
          <w:rFonts w:eastAsia="仿宋_GB2312" w:hint="default"/>
          <w:sz w:val="22"/>
        </w:rPr>
        <w:br w:type="page"/>
      </w:r>
      <w:r>
        <w:rPr>
          <w:rFonts w:ascii="黑体" w:eastAsia="黑体" w:hAnsi="黑体" w:cs="黑体"/>
          <w:sz w:val="32"/>
          <w:szCs w:val="32"/>
        </w:rPr>
        <w:lastRenderedPageBreak/>
        <w:t>附件3</w:t>
      </w:r>
    </w:p>
    <w:p w:rsidR="008A6744" w:rsidRDefault="003A5D3A">
      <w:pPr>
        <w:spacing w:line="4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ascii="方正小标宋简体" w:eastAsia="方正小标宋简体"/>
          <w:sz w:val="44"/>
          <w:lang w:val="en"/>
        </w:rPr>
        <w:t>2</w:t>
      </w:r>
      <w:r>
        <w:rPr>
          <w:rFonts w:ascii="方正小标宋简体" w:eastAsia="方正小标宋简体"/>
          <w:sz w:val="44"/>
        </w:rPr>
        <w:t>年度部门整体支出绩效自评表</w:t>
      </w:r>
    </w:p>
    <w:tbl>
      <w:tblPr>
        <w:tblW w:w="93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:rsidR="008A6744">
        <w:trPr>
          <w:trHeight w:val="493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0B19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双牌县重点项目服务中心</w:t>
            </w:r>
          </w:p>
        </w:tc>
      </w:tr>
      <w:tr w:rsidR="008A6744">
        <w:trPr>
          <w:trHeight w:val="246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年度预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算申请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得分</w:t>
            </w: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6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1.59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0.48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0.48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sz w:val="24"/>
              </w:rPr>
              <w:t>00%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按支出性质分：</w:t>
            </w: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  其中：  一般公共预算：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其中：基本支出：</w:t>
            </w: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ind w:firstLineChars="400" w:firstLine="960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项目支出：</w:t>
            </w: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ind w:firstLineChars="700" w:firstLine="1680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246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实际完成情况　</w:t>
            </w:r>
          </w:p>
        </w:tc>
      </w:tr>
      <w:tr w:rsidR="008A674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 w:rsidRPr="00B56076">
              <w:rPr>
                <w:rFonts w:eastAsia="仿宋_GB2312"/>
                <w:color w:val="000000"/>
                <w:kern w:val="0"/>
              </w:rPr>
              <w:t>1.</w:t>
            </w:r>
            <w:r>
              <w:rPr>
                <w:rFonts w:eastAsia="仿宋_GB2312"/>
                <w:color w:val="000000"/>
                <w:kern w:val="0"/>
              </w:rPr>
              <w:t>2022</w:t>
            </w:r>
            <w:r w:rsidRPr="00B56076">
              <w:rPr>
                <w:rFonts w:eastAsia="仿宋_GB2312"/>
                <w:color w:val="000000"/>
                <w:kern w:val="0"/>
              </w:rPr>
              <w:t>年全县重点项目计划编制、综合管理、组织协调和重点项目建设日常管理、年终考核；</w:t>
            </w:r>
            <w:r w:rsidRPr="00B56076">
              <w:rPr>
                <w:rFonts w:eastAsia="仿宋_GB2312"/>
                <w:color w:val="000000"/>
                <w:kern w:val="0"/>
              </w:rPr>
              <w:t>2.</w:t>
            </w:r>
            <w:r w:rsidRPr="00B56076">
              <w:rPr>
                <w:rFonts w:eastAsia="仿宋_GB2312"/>
                <w:color w:val="000000"/>
                <w:kern w:val="0"/>
              </w:rPr>
              <w:t>市考核重点项目计划编制、督查督办、流动现场会组织协调、年终迎检等工作。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 w:rsidRPr="00B56076">
              <w:rPr>
                <w:rFonts w:eastAsia="仿宋_GB2312"/>
                <w:color w:val="000000"/>
                <w:kern w:val="0"/>
              </w:rPr>
              <w:t>1.</w:t>
            </w:r>
            <w:r>
              <w:rPr>
                <w:rFonts w:eastAsia="仿宋_GB2312"/>
                <w:color w:val="000000"/>
                <w:kern w:val="0"/>
              </w:rPr>
              <w:t>2022</w:t>
            </w:r>
            <w:r w:rsidRPr="00B56076">
              <w:rPr>
                <w:rFonts w:eastAsia="仿宋_GB2312"/>
                <w:color w:val="000000"/>
                <w:kern w:val="0"/>
              </w:rPr>
              <w:t>年全县重点项目计划编制、综合管理、组织协调和重点项目建设日常管理、年终考核；</w:t>
            </w:r>
            <w:r w:rsidRPr="00B56076">
              <w:rPr>
                <w:rFonts w:eastAsia="仿宋_GB2312"/>
                <w:color w:val="000000"/>
                <w:kern w:val="0"/>
              </w:rPr>
              <w:t>2.</w:t>
            </w:r>
            <w:r w:rsidRPr="00B56076">
              <w:rPr>
                <w:rFonts w:eastAsia="仿宋_GB2312"/>
                <w:color w:val="000000"/>
                <w:kern w:val="0"/>
              </w:rPr>
              <w:t>市考核重点项目计划编制、督查督办、流动现场会组织协调、年终迎检等工作。</w:t>
            </w:r>
          </w:p>
        </w:tc>
      </w:tr>
      <w:tr w:rsidR="008A6744">
        <w:trPr>
          <w:trHeight w:val="493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绩</w:t>
            </w:r>
            <w:proofErr w:type="gramEnd"/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</w:t>
            </w:r>
            <w:proofErr w:type="gramEnd"/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指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标</w:t>
            </w:r>
          </w:p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 w:rsidR="008A6744" w:rsidTr="00202041">
        <w:trPr>
          <w:trHeight w:val="510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产出指标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重点工作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>
            <w:pPr>
              <w:spacing w:line="240" w:lineRule="exact"/>
              <w:jc w:val="left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 w:hAnsiTheme="minorEastAsia" w:cstheme="minorEastAsia"/>
                <w:color w:val="000000"/>
                <w:szCs w:val="21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0.48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0.48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B8353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B8353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8A6744" w:rsidTr="00202041">
        <w:trPr>
          <w:trHeight w:val="641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>
            <w:pPr>
              <w:spacing w:line="240" w:lineRule="exact"/>
              <w:jc w:val="left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 w:hAnsiTheme="minorEastAsia" w:cstheme="minorEastAsia"/>
                <w:color w:val="000000"/>
                <w:szCs w:val="21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</w:t>
            </w:r>
            <w:r>
              <w:rPr>
                <w:rFonts w:eastAsia="仿宋_GB2312"/>
                <w:color w:val="000000"/>
                <w:kern w:val="0"/>
              </w:rPr>
              <w:t>9</w:t>
            </w:r>
            <w:r>
              <w:rPr>
                <w:rFonts w:eastAsia="仿宋_GB2312" w:hint="default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</w:t>
            </w:r>
            <w:r>
              <w:rPr>
                <w:rFonts w:eastAsia="仿宋_GB2312"/>
                <w:color w:val="000000"/>
                <w:kern w:val="0"/>
              </w:rPr>
              <w:t>9</w:t>
            </w:r>
            <w:r>
              <w:rPr>
                <w:rFonts w:eastAsia="仿宋_GB2312" w:hint="default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715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履职目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标实现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 w:rsidP="00202041">
            <w:pPr>
              <w:spacing w:line="240" w:lineRule="exact"/>
              <w:jc w:val="center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 w:hAnsi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</w:t>
            </w:r>
            <w:r>
              <w:rPr>
                <w:rFonts w:eastAsia="仿宋_GB2312"/>
                <w:color w:val="000000"/>
                <w:kern w:val="0"/>
              </w:rPr>
              <w:t>9</w:t>
            </w:r>
            <w:r>
              <w:rPr>
                <w:rFonts w:eastAsia="仿宋_GB2312" w:hint="default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</w:t>
            </w:r>
            <w:r>
              <w:rPr>
                <w:rFonts w:eastAsia="仿宋_GB2312"/>
                <w:color w:val="000000"/>
                <w:kern w:val="0"/>
              </w:rPr>
              <w:t>9</w:t>
            </w:r>
            <w:r>
              <w:rPr>
                <w:rFonts w:eastAsia="仿宋_GB2312" w:hint="default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 w:rsidP="00B8353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 w:rsidR="00B8353F"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 w:rsidP="00B8353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 w:rsidR="00B8353F"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413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>
            <w:pPr>
              <w:spacing w:line="240" w:lineRule="exact"/>
              <w:jc w:val="center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 w:hAnsiTheme="minorEastAsia" w:cstheme="minorEastAsia"/>
                <w:color w:val="000000"/>
                <w:szCs w:val="21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0.48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0.48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430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效益指标</w:t>
            </w:r>
          </w:p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4"/>
                <w:lang w:val="en"/>
              </w:rPr>
              <w:t>4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0分）</w:t>
            </w:r>
          </w:p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履职</w:t>
            </w:r>
          </w:p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407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555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生态保护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生态保护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生态保护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1</w:t>
            </w:r>
            <w:r>
              <w:rPr>
                <w:rFonts w:eastAsia="仿宋_GB2312" w:hint="default"/>
                <w:color w:val="000000"/>
                <w:kern w:val="0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691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20204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 w:rsidTr="00202041">
        <w:trPr>
          <w:trHeight w:val="84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>
            <w:pPr>
              <w:spacing w:line="240" w:lineRule="exact"/>
              <w:jc w:val="center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 w:hAnsiTheme="minorEastAsia" w:cstheme="minorEastAsia"/>
                <w:color w:val="000000"/>
                <w:szCs w:val="21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>
            <w:pPr>
              <w:spacing w:line="240" w:lineRule="exact"/>
              <w:jc w:val="left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202041" w:rsidRDefault="00202041">
            <w:pPr>
              <w:spacing w:line="240" w:lineRule="exact"/>
              <w:jc w:val="left"/>
              <w:rPr>
                <w:rFonts w:ascii="仿宋_GB2312" w:eastAsia="仿宋_GB2312" w:hAnsiTheme="minorEastAsia" w:cstheme="minorEastAsia" w:hint="default"/>
                <w:color w:val="000000"/>
                <w:szCs w:val="21"/>
              </w:rPr>
            </w:pPr>
            <w:r w:rsidRPr="00202041">
              <w:rPr>
                <w:rFonts w:ascii="仿宋_GB2312" w:eastAsia="仿宋_GB2312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B8353F" w:rsidRDefault="00202041">
            <w:pPr>
              <w:spacing w:line="240" w:lineRule="exact"/>
              <w:jc w:val="left"/>
              <w:rPr>
                <w:rFonts w:ascii="仿宋_GB2312" w:eastAsia="仿宋_GB2312" w:hint="default"/>
                <w:color w:val="000000"/>
                <w:kern w:val="0"/>
                <w:sz w:val="24"/>
              </w:rPr>
            </w:pPr>
            <w:r w:rsidRPr="00B8353F"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Pr="00B8353F" w:rsidRDefault="00202041">
            <w:pPr>
              <w:spacing w:line="240" w:lineRule="exact"/>
              <w:jc w:val="left"/>
              <w:rPr>
                <w:rFonts w:ascii="宋体" w:eastAsia="宋体" w:hAnsi="宋体" w:hint="default"/>
                <w:color w:val="000000"/>
                <w:kern w:val="0"/>
                <w:sz w:val="24"/>
              </w:rPr>
            </w:pPr>
            <w:r w:rsidRPr="00B8353F">
              <w:rPr>
                <w:rFonts w:ascii="宋体" w:eastAsia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8A6744">
        <w:trPr>
          <w:trHeight w:val="277"/>
          <w:jc w:val="center"/>
        </w:trPr>
        <w:tc>
          <w:tcPr>
            <w:tcW w:w="626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6744" w:rsidRDefault="00B8353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</w:tbl>
    <w:p w:rsidR="00202041" w:rsidRDefault="003A5D3A">
      <w:pPr>
        <w:spacing w:line="440" w:lineRule="exact"/>
        <w:jc w:val="left"/>
        <w:rPr>
          <w:rFonts w:eastAsia="仿宋_GB2312" w:hint="default"/>
          <w:sz w:val="22"/>
        </w:rPr>
      </w:pPr>
      <w:r>
        <w:rPr>
          <w:rFonts w:eastAsia="仿宋_GB2312"/>
          <w:sz w:val="22"/>
        </w:rPr>
        <w:t>填表人：</w:t>
      </w:r>
      <w:r w:rsidR="00B8353F">
        <w:rPr>
          <w:rFonts w:eastAsia="仿宋_GB2312"/>
          <w:sz w:val="22"/>
        </w:rPr>
        <w:t>谭小芳</w:t>
      </w:r>
      <w:r w:rsidR="00B8353F">
        <w:rPr>
          <w:rFonts w:eastAsia="仿宋_GB2312"/>
          <w:sz w:val="22"/>
        </w:rPr>
        <w:t xml:space="preserve"> </w:t>
      </w:r>
      <w:r w:rsidR="00B8353F">
        <w:rPr>
          <w:rFonts w:eastAsia="仿宋_GB2312" w:hint="default"/>
          <w:sz w:val="22"/>
        </w:rPr>
        <w:t xml:space="preserve"> </w:t>
      </w:r>
      <w:r>
        <w:rPr>
          <w:rFonts w:eastAsia="仿宋_GB2312"/>
          <w:sz w:val="22"/>
        </w:rPr>
        <w:t>填报日期：</w:t>
      </w:r>
      <w:r w:rsidR="00B8353F">
        <w:rPr>
          <w:rFonts w:eastAsia="仿宋_GB2312" w:hint="default"/>
          <w:sz w:val="22"/>
        </w:rPr>
        <w:t>2023.3.10</w:t>
      </w:r>
      <w:r>
        <w:rPr>
          <w:rFonts w:eastAsia="仿宋_GB2312" w:hint="default"/>
          <w:sz w:val="22"/>
        </w:rPr>
        <w:t xml:space="preserve"> </w:t>
      </w:r>
      <w:r>
        <w:rPr>
          <w:rFonts w:eastAsia="仿宋_GB2312"/>
          <w:sz w:val="22"/>
        </w:rPr>
        <w:t>联系电话：</w:t>
      </w:r>
      <w:r w:rsidR="00B8353F">
        <w:rPr>
          <w:rFonts w:eastAsia="仿宋_GB2312" w:hint="default"/>
          <w:sz w:val="22"/>
        </w:rPr>
        <w:t>13789201720</w:t>
      </w:r>
      <w:r>
        <w:rPr>
          <w:rFonts w:eastAsia="仿宋_GB2312"/>
          <w:sz w:val="22"/>
        </w:rPr>
        <w:t>单位负责人签字：</w:t>
      </w:r>
      <w:r w:rsidR="00B8353F">
        <w:rPr>
          <w:rFonts w:eastAsia="仿宋_GB2312"/>
          <w:sz w:val="22"/>
        </w:rPr>
        <w:t>何琪</w:t>
      </w:r>
      <w:r w:rsidR="00202041">
        <w:rPr>
          <w:rFonts w:eastAsia="仿宋_GB2312" w:hint="default"/>
          <w:sz w:val="22"/>
        </w:rPr>
        <w:t xml:space="preserve"> </w:t>
      </w:r>
    </w:p>
    <w:p w:rsidR="00F12275" w:rsidRDefault="00F12275">
      <w:pPr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:rsidR="004B2FF1" w:rsidRPr="004B2FF1" w:rsidRDefault="004B2FF1" w:rsidP="004B2FF1">
      <w:pPr>
        <w:pStyle w:val="2"/>
        <w:ind w:left="420"/>
        <w:rPr>
          <w:rFonts w:eastAsia="黑体"/>
        </w:rPr>
      </w:pPr>
    </w:p>
    <w:p w:rsidR="008A6744" w:rsidRDefault="003A5D3A">
      <w:pPr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 w:rsidR="004B2FF1">
        <w:rPr>
          <w:rFonts w:ascii="黑体" w:eastAsia="黑体" w:hAnsi="黑体" w:cs="黑体" w:hint="default"/>
          <w:sz w:val="32"/>
          <w:szCs w:val="32"/>
        </w:rPr>
        <w:t>4</w:t>
      </w:r>
    </w:p>
    <w:p w:rsidR="008A6744" w:rsidRDefault="008A6744">
      <w:pPr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:rsidR="00CD53FA" w:rsidRDefault="00CD53FA">
      <w:pPr>
        <w:spacing w:afterLines="100" w:after="312" w:line="600" w:lineRule="exact"/>
        <w:jc w:val="center"/>
        <w:outlineLvl w:val="0"/>
        <w:rPr>
          <w:rFonts w:ascii="宋体" w:eastAsia="宋体" w:hAnsi="宋体" w:cs="宋体" w:hint="default"/>
          <w:b/>
          <w:bCs/>
          <w:sz w:val="40"/>
          <w:szCs w:val="40"/>
        </w:rPr>
      </w:pPr>
      <w:r>
        <w:rPr>
          <w:rFonts w:ascii="宋体" w:eastAsia="宋体" w:hAnsi="宋体" w:cs="宋体"/>
          <w:b/>
          <w:bCs/>
          <w:sz w:val="40"/>
          <w:szCs w:val="40"/>
        </w:rPr>
        <w:t>双牌县重点项目服务中心</w:t>
      </w:r>
      <w:r w:rsidR="003A5D3A">
        <w:rPr>
          <w:rFonts w:ascii="宋体" w:eastAsia="宋体" w:hAnsi="宋体" w:cs="宋体"/>
          <w:b/>
          <w:bCs/>
          <w:sz w:val="40"/>
          <w:szCs w:val="40"/>
        </w:rPr>
        <w:t>预算绩效管理工作</w:t>
      </w:r>
    </w:p>
    <w:p w:rsidR="008A6744" w:rsidRDefault="003A5D3A">
      <w:pPr>
        <w:spacing w:afterLines="100" w:after="312" w:line="600" w:lineRule="exact"/>
        <w:jc w:val="center"/>
        <w:outlineLvl w:val="0"/>
        <w:rPr>
          <w:rFonts w:ascii="宋体" w:eastAsia="宋体" w:hAnsi="宋体" w:cs="宋体" w:hint="default"/>
          <w:b/>
          <w:bCs/>
          <w:sz w:val="40"/>
          <w:szCs w:val="40"/>
        </w:rPr>
      </w:pPr>
      <w:r>
        <w:rPr>
          <w:rFonts w:ascii="宋体" w:eastAsia="宋体" w:hAnsi="宋体" w:cs="宋体"/>
          <w:b/>
          <w:bCs/>
          <w:sz w:val="40"/>
          <w:szCs w:val="40"/>
        </w:rPr>
        <w:t>负责人名册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06"/>
        <w:gridCol w:w="1306"/>
        <w:gridCol w:w="1336"/>
        <w:gridCol w:w="1536"/>
        <w:gridCol w:w="1571"/>
      </w:tblGrid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移动通讯号码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备注</w:t>
            </w: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分管领导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1E201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唐明辉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1E201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729415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1E201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3973479168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3A5D3A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联络员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1E201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谭小芳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1E201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729415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1E201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3789201720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7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8A6744">
        <w:trPr>
          <w:trHeight w:val="582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A6744" w:rsidRDefault="008A6744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</w:tbl>
    <w:p w:rsidR="008A6744" w:rsidRDefault="008A6744">
      <w:pPr>
        <w:rPr>
          <w:rFonts w:hint="default"/>
        </w:rPr>
      </w:pPr>
    </w:p>
    <w:sectPr w:rsidR="008A674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AA" w:rsidRDefault="002A41AA">
      <w:pPr>
        <w:rPr>
          <w:rFonts w:hint="default"/>
        </w:rPr>
      </w:pPr>
      <w:r>
        <w:separator/>
      </w:r>
    </w:p>
  </w:endnote>
  <w:endnote w:type="continuationSeparator" w:id="0">
    <w:p w:rsidR="002A41AA" w:rsidRDefault="002A41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3F" w:rsidRDefault="00B8353F">
    <w:pPr>
      <w:pStyle w:val="a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353F" w:rsidRDefault="00B8353F">
                          <w:pPr>
                            <w:pStyle w:val="a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 w:rsidR="004B2FF1">
                            <w:rPr>
                              <w:rFonts w:ascii="宋体" w:hAnsi="宋体" w:cs="宋体" w:hint="default"/>
                              <w:noProof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NgUL1bJAQAAcA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:rsidR="00B8353F" w:rsidRDefault="00B8353F">
                    <w:pPr>
                      <w:pStyle w:val="a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 w:rsidR="004B2FF1">
                      <w:rPr>
                        <w:rFonts w:ascii="宋体" w:hAnsi="宋体" w:cs="宋体" w:hint="default"/>
                        <w:noProof/>
                        <w:szCs w:val="18"/>
                      </w:rPr>
                      <w:t>6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3F" w:rsidRDefault="00B8353F">
    <w:pPr>
      <w:pStyle w:val="a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353F" w:rsidRDefault="00B8353F">
                          <w:pPr>
                            <w:pStyle w:val="a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 w:rsidR="004B2FF1">
                            <w:rPr>
                              <w:rFonts w:ascii="宋体" w:hAnsi="宋体" w:cs="宋体" w:hint="default"/>
                              <w:noProof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ZGRDxcsBAAB3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B8353F" w:rsidRDefault="00B8353F">
                    <w:pPr>
                      <w:pStyle w:val="a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 w:rsidR="004B2FF1">
                      <w:rPr>
                        <w:rFonts w:ascii="宋体" w:hAnsi="宋体" w:cs="宋体" w:hint="default"/>
                        <w:noProof/>
                        <w:szCs w:val="18"/>
                      </w:rPr>
                      <w:t>5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AA" w:rsidRDefault="002A41AA">
      <w:pPr>
        <w:rPr>
          <w:rFonts w:hint="default"/>
        </w:rPr>
      </w:pPr>
      <w:r>
        <w:separator/>
      </w:r>
    </w:p>
  </w:footnote>
  <w:footnote w:type="continuationSeparator" w:id="0">
    <w:p w:rsidR="002A41AA" w:rsidRDefault="002A41A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857"/>
    <w:multiLevelType w:val="hybridMultilevel"/>
    <w:tmpl w:val="AB44C434"/>
    <w:lvl w:ilvl="0" w:tplc="1FDA79E4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7EB91F6"/>
    <w:multiLevelType w:val="multilevel"/>
    <w:tmpl w:val="57EB91F6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MDA4Yzc0Yzc1ZGY3NTE1ZWEwYmY0MjViNzI2YjIifQ=="/>
  </w:docVars>
  <w:rsids>
    <w:rsidRoot w:val="00172A27"/>
    <w:rsid w:val="0009734B"/>
    <w:rsid w:val="000B1932"/>
    <w:rsid w:val="00167FB2"/>
    <w:rsid w:val="00172A27"/>
    <w:rsid w:val="001E2012"/>
    <w:rsid w:val="00202041"/>
    <w:rsid w:val="0020312F"/>
    <w:rsid w:val="002142EE"/>
    <w:rsid w:val="0027623E"/>
    <w:rsid w:val="002A41AA"/>
    <w:rsid w:val="003A5D3A"/>
    <w:rsid w:val="004557AB"/>
    <w:rsid w:val="004B2FF1"/>
    <w:rsid w:val="006B02DF"/>
    <w:rsid w:val="006F0EC8"/>
    <w:rsid w:val="007B4BA4"/>
    <w:rsid w:val="007E2159"/>
    <w:rsid w:val="00874467"/>
    <w:rsid w:val="008A6744"/>
    <w:rsid w:val="008C755A"/>
    <w:rsid w:val="00922272"/>
    <w:rsid w:val="00B8353F"/>
    <w:rsid w:val="00C17F5E"/>
    <w:rsid w:val="00C408FA"/>
    <w:rsid w:val="00CD53FA"/>
    <w:rsid w:val="00CE6379"/>
    <w:rsid w:val="00DA0603"/>
    <w:rsid w:val="00DB6CA9"/>
    <w:rsid w:val="00F12275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837BE"/>
  <w15:docId w15:val="{9B3BB440-BFF0-4F92-B27A-36F2AB6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nhideWhenUsed/>
    <w:qFormat/>
    <w:pPr>
      <w:widowControl w:val="0"/>
      <w:jc w:val="both"/>
    </w:pPr>
    <w:rPr>
      <w:rFonts w:ascii="Times New Roman" w:eastAsia="Times New Roman" w:hAnsi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before="100" w:beforeAutospacing="1"/>
      <w:ind w:left="0"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nhideWhenUsed/>
    <w:qFormat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ascii="Calibri" w:eastAsia="宋体" w:hAnsi="Calibri" w:hint="default"/>
      <w:kern w:val="0"/>
      <w:sz w:val="24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  <w:rPr>
      <w:rFonts w:ascii="仿宋" w:eastAsia="仿宋" w:hAnsi="仿宋"/>
      <w:kern w:val="0"/>
      <w:sz w:val="2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  <w:rPr>
      <w:rFonts w:ascii="Calibri" w:hAnsi="Calibri" w:hint="default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601</Words>
  <Characters>3429</Characters>
  <Application>Microsoft Office Word</Application>
  <DocSecurity>0</DocSecurity>
  <Lines>28</Lines>
  <Paragraphs>8</Paragraphs>
  <ScaleCrop>false</ScaleCrop>
  <Company>DoubleOX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海之韵</dc:creator>
  <cp:lastModifiedBy>work</cp:lastModifiedBy>
  <cp:revision>3</cp:revision>
  <cp:lastPrinted>2023-05-11T03:35:00Z</cp:lastPrinted>
  <dcterms:created xsi:type="dcterms:W3CDTF">2023-05-12T02:24:00Z</dcterms:created>
  <dcterms:modified xsi:type="dcterms:W3CDTF">2023-05-19T03:19:00Z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C05C0A58C1B94E6DA3F69BCC80938D65_11</vt:lpwstr>
  </property>
</Properties>
</file>