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 xml:space="preserve"> </w:t>
      </w:r>
    </w:p>
    <w:p>
      <w:pPr>
        <w:jc w:val="center"/>
        <w:rPr>
          <w:rFonts w:eastAsia="方正小标宋_GBK"/>
          <w:sz w:val="48"/>
          <w:szCs w:val="48"/>
        </w:rPr>
      </w:pPr>
      <w:r>
        <w:rPr>
          <w:rFonts w:hint="eastAsia" w:eastAsia="宋体"/>
          <w:sz w:val="48"/>
          <w:szCs w:val="48"/>
          <w:lang w:val="en-US" w:eastAsia="zh-CN"/>
        </w:rPr>
        <w:t>2021</w:t>
      </w:r>
      <w:r>
        <w:rPr>
          <w:rFonts w:ascii="方正小标宋_GBK" w:hAnsi="方正小标宋_GBK" w:eastAsia="方正小标宋_GBK"/>
          <w:sz w:val="48"/>
          <w:szCs w:val="48"/>
        </w:rPr>
        <w:t>年度</w:t>
      </w:r>
      <w:r>
        <w:rPr>
          <w:rFonts w:hint="eastAsia" w:eastAsia="方正小标宋_GBK"/>
          <w:sz w:val="48"/>
          <w:szCs w:val="48"/>
        </w:rPr>
        <w:t>双牌县何家洞镇人民政府</w:t>
      </w:r>
      <w:r>
        <w:rPr>
          <w:rFonts w:hint="eastAsia"/>
          <w:sz w:val="48"/>
          <w:szCs w:val="48"/>
          <w:lang w:eastAsia="zh-CN"/>
        </w:rPr>
        <w:t>部门</w:t>
      </w:r>
      <w:r>
        <w:rPr>
          <w:rFonts w:ascii="方正小标宋_GBK" w:hAnsi="方正小标宋_GBK" w:eastAsia="方正小标宋_GBK"/>
          <w:sz w:val="48"/>
          <w:szCs w:val="48"/>
        </w:rPr>
        <w:t>整体支出绩效自评报告</w:t>
      </w: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ind w:firstLine="880" w:firstLineChars="200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 xml:space="preserve"> </w:t>
      </w:r>
    </w:p>
    <w:p>
      <w:pPr>
        <w:ind w:firstLine="880" w:firstLineChars="200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 xml:space="preserve"> </w:t>
      </w:r>
    </w:p>
    <w:p>
      <w:pPr>
        <w:ind w:firstLine="880" w:firstLineChars="200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 xml:space="preserve"> </w:t>
      </w:r>
    </w:p>
    <w:p>
      <w:pPr>
        <w:ind w:firstLine="720" w:firstLineChars="200"/>
        <w:jc w:val="center"/>
        <w:rPr>
          <w:rFonts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单位名称（盖章）：</w:t>
      </w:r>
      <w:r>
        <w:rPr>
          <w:rFonts w:hint="eastAsia" w:ascii="黑体" w:hAnsi="黑体" w:eastAsia="黑体"/>
          <w:sz w:val="36"/>
          <w:szCs w:val="36"/>
        </w:rPr>
        <w:t>双牌县何家洞镇人民政府</w:t>
      </w: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rPr>
          <w:rFonts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一、基本情况</w:t>
      </w:r>
    </w:p>
    <w:p>
      <w:pPr>
        <w:spacing w:line="600" w:lineRule="exact"/>
        <w:ind w:firstLine="640" w:firstLineChars="200"/>
        <w:rPr>
          <w:rFonts w:ascii="楷体_GB2312" w:hAnsi="楷体_GB2312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（一）</w:t>
      </w:r>
      <w:r>
        <w:rPr>
          <w:rFonts w:hint="eastAsia" w:ascii="楷体_GB2312" w:hAnsi="楷体_GB2312" w:eastAsia="楷体_GB2312"/>
          <w:sz w:val="32"/>
          <w:szCs w:val="32"/>
          <w:lang w:eastAsia="zh-CN"/>
        </w:rPr>
        <w:t>部门</w:t>
      </w:r>
      <w:r>
        <w:rPr>
          <w:rFonts w:ascii="楷体_GB2312" w:hAnsi="楷体_GB2312" w:eastAsia="楷体_GB2312"/>
          <w:sz w:val="32"/>
          <w:szCs w:val="32"/>
        </w:rPr>
        <w:t>基本情况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/>
          <w:sz w:val="32"/>
          <w:szCs w:val="32"/>
        </w:rPr>
      </w:pPr>
      <w:r>
        <w:rPr>
          <w:rFonts w:hint="eastAsia" w:ascii="楷体_GB2312" w:hAnsi="楷体_GB2312" w:eastAsia="楷体_GB2312"/>
          <w:sz w:val="32"/>
          <w:szCs w:val="32"/>
        </w:rPr>
        <w:t>何家洞镇位于双牌县西南部北接零陵，南临道县，西与广西全州接壤，距离县城37公里，2014年9月获省政府批准撤乡建镇，建制村合并前为22个行政村，合并后为13个行政村(双江村、粗石江村、槐树脚村、朝阳庵村、二井江村、蔡里口村、何家洞村、水银江村、倪家洞村、大宅村、贤源村、老屋张家瑶族村、付家湾村），辖162个村民小组，总人口11288人，面积196平方公里，其中林地24.8万亩，是双牌县林业大镇和劳务输出大镇。</w:t>
      </w:r>
    </w:p>
    <w:p>
      <w:pPr>
        <w:spacing w:line="600" w:lineRule="exact"/>
        <w:ind w:firstLine="640" w:firstLineChars="200"/>
        <w:rPr>
          <w:rFonts w:ascii="楷体_GB2312" w:hAnsi="楷体_GB2312" w:eastAsia="楷体_GB2312"/>
          <w:sz w:val="32"/>
          <w:szCs w:val="32"/>
        </w:rPr>
      </w:pPr>
      <w:r>
        <w:rPr>
          <w:rFonts w:hint="eastAsia" w:ascii="楷体_GB2312" w:hAnsi="楷体_GB2312" w:eastAsia="楷体_GB2312"/>
          <w:sz w:val="32"/>
          <w:szCs w:val="32"/>
        </w:rPr>
        <w:t>核定双牌县何家洞镇人民政府全额拨款编制49名，其中：行政编制19名，事业编制30名。现有在职在岗在编职工3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5</w:t>
      </w:r>
      <w:r>
        <w:rPr>
          <w:rFonts w:hint="eastAsia" w:ascii="楷体_GB2312" w:hAnsi="楷体_GB2312" w:eastAsia="楷体_GB2312"/>
          <w:sz w:val="32"/>
          <w:szCs w:val="32"/>
        </w:rPr>
        <w:t>人，其中：行政编制1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8</w:t>
      </w:r>
      <w:r>
        <w:rPr>
          <w:rFonts w:hint="eastAsia" w:ascii="楷体_GB2312" w:hAnsi="楷体_GB2312" w:eastAsia="楷体_GB2312"/>
          <w:sz w:val="32"/>
          <w:szCs w:val="32"/>
        </w:rPr>
        <w:t>名，工勤编制1名，事业编制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16</w:t>
      </w:r>
      <w:r>
        <w:rPr>
          <w:rFonts w:hint="eastAsia" w:ascii="楷体_GB2312" w:hAnsi="楷体_GB2312" w:eastAsia="楷体_GB2312"/>
          <w:sz w:val="32"/>
          <w:szCs w:val="32"/>
        </w:rPr>
        <w:t>名。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楷体_GB2312" w:hAnsi="楷体_GB2312" w:eastAsia="楷体_GB2312"/>
          <w:sz w:val="32"/>
          <w:szCs w:val="32"/>
        </w:rPr>
      </w:pPr>
      <w:r>
        <w:rPr>
          <w:rFonts w:hint="eastAsia" w:ascii="楷体_GB2312" w:hAnsi="楷体_GB2312" w:eastAsia="楷体_GB2312"/>
          <w:sz w:val="32"/>
          <w:szCs w:val="32"/>
          <w:lang w:eastAsia="zh-CN"/>
        </w:rPr>
        <w:t>部门</w:t>
      </w:r>
      <w:r>
        <w:rPr>
          <w:rFonts w:ascii="楷体_GB2312" w:hAnsi="楷体_GB2312" w:eastAsia="楷体_GB2312"/>
          <w:sz w:val="32"/>
          <w:szCs w:val="32"/>
        </w:rPr>
        <w:t>年度整体支出绩效目标，项目支出绩效目标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楷体_GB2312" w:hAnsi="楷体_GB2312" w:eastAsia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/>
          <w:sz w:val="32"/>
          <w:szCs w:val="32"/>
        </w:rPr>
        <w:t>1</w:t>
      </w:r>
      <w:r>
        <w:rPr>
          <w:rFonts w:hint="eastAsia" w:ascii="楷体_GB2312" w:hAnsi="楷体_GB2312" w:eastAsia="楷体_GB2312"/>
          <w:sz w:val="32"/>
          <w:szCs w:val="32"/>
          <w:lang w:eastAsia="zh-CN"/>
        </w:rPr>
        <w:t>.</w:t>
      </w:r>
      <w:r>
        <w:rPr>
          <w:rFonts w:hint="eastAsia" w:ascii="楷体_GB2312" w:hAnsi="楷体_GB2312" w:eastAsia="楷体_GB2312"/>
          <w:sz w:val="32"/>
          <w:szCs w:val="32"/>
        </w:rPr>
        <w:t>部门年度整体支出绩效目标</w:t>
      </w:r>
      <w:r>
        <w:rPr>
          <w:rFonts w:hint="eastAsia" w:ascii="楷体_GB2312" w:hAnsi="楷体_GB2312" w:eastAsia="楷体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楷体_GB2312" w:hAnsi="楷体_GB2312" w:eastAsia="楷体_GB2312"/>
          <w:sz w:val="32"/>
          <w:szCs w:val="32"/>
        </w:rPr>
      </w:pPr>
      <w:r>
        <w:rPr>
          <w:rFonts w:hint="eastAsia" w:ascii="楷体_GB2312" w:hAnsi="楷体_GB2312" w:eastAsia="楷体_GB2312"/>
          <w:sz w:val="32"/>
          <w:szCs w:val="32"/>
        </w:rPr>
        <w:t xml:space="preserve">认真贯彻执行党的基本路线、方针政策和上级组织的决议、指示、命令；对本镇的重大问题进行决策，研究制定全镇经济、社会和文化发展规划。 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楷体_GB2312" w:hAnsi="楷体_GB2312" w:eastAsia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/>
          <w:sz w:val="32"/>
          <w:szCs w:val="32"/>
        </w:rPr>
        <w:t>2</w:t>
      </w:r>
      <w:r>
        <w:rPr>
          <w:rFonts w:hint="eastAsia" w:ascii="楷体_GB2312" w:hAnsi="楷体_GB2312" w:eastAsia="楷体_GB2312"/>
          <w:sz w:val="32"/>
          <w:szCs w:val="32"/>
          <w:lang w:eastAsia="zh-CN"/>
        </w:rPr>
        <w:t>.</w:t>
      </w:r>
      <w:r>
        <w:rPr>
          <w:rFonts w:hint="eastAsia" w:ascii="楷体_GB2312" w:hAnsi="楷体_GB2312" w:eastAsia="楷体_GB2312"/>
          <w:sz w:val="32"/>
          <w:szCs w:val="32"/>
        </w:rPr>
        <w:t>项目支出绩效目标</w:t>
      </w:r>
      <w:r>
        <w:rPr>
          <w:rFonts w:hint="eastAsia" w:ascii="楷体_GB2312" w:hAnsi="楷体_GB2312" w:eastAsia="楷体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楷体_GB2312" w:hAnsi="楷体_GB2312" w:eastAsia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/>
          <w:sz w:val="32"/>
          <w:szCs w:val="32"/>
        </w:rPr>
        <w:t>保障镇政府的基本运转，不断提升何家洞镇政府服务水平</w:t>
      </w:r>
      <w:r>
        <w:rPr>
          <w:rFonts w:hint="eastAsia" w:ascii="楷体_GB2312" w:hAnsi="楷体_GB2312" w:eastAsia="楷体_GB2312"/>
          <w:sz w:val="32"/>
          <w:szCs w:val="32"/>
          <w:lang w:eastAsia="zh-CN"/>
        </w:rPr>
        <w:t>。</w:t>
      </w:r>
    </w:p>
    <w:p>
      <w:pPr>
        <w:pStyle w:val="7"/>
        <w:numPr>
          <w:ilvl w:val="0"/>
          <w:numId w:val="2"/>
        </w:numPr>
        <w:spacing w:line="600" w:lineRule="exact"/>
        <w:ind w:firstLine="64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一般公共预算支出情况</w:t>
      </w:r>
    </w:p>
    <w:p>
      <w:pPr>
        <w:pStyle w:val="7"/>
        <w:numPr>
          <w:ilvl w:val="0"/>
          <w:numId w:val="0"/>
        </w:num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2021年度我镇全年收入总计1120.37万元，其中：本年收入1078.84万元，年初结转和结余41.53万元。全年完成实际支出1120.37万元，其中，基本支出474.37万元，项目支出646万元。</w:t>
      </w:r>
    </w:p>
    <w:p>
      <w:pPr>
        <w:pStyle w:val="7"/>
        <w:spacing w:line="600" w:lineRule="exact"/>
        <w:ind w:firstLine="640"/>
        <w:rPr>
          <w:rFonts w:ascii="楷体_GB2312" w:hAnsi="楷体_GB2312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（一）基本支出情况</w:t>
      </w:r>
    </w:p>
    <w:p>
      <w:pPr>
        <w:pStyle w:val="7"/>
        <w:spacing w:line="600" w:lineRule="exact"/>
        <w:ind w:firstLine="640"/>
        <w:rPr>
          <w:rFonts w:hint="eastAsia" w:ascii="楷体_GB2312" w:hAnsi="楷体_GB2312" w:eastAsia="楷体_GB2312"/>
          <w:sz w:val="32"/>
          <w:szCs w:val="32"/>
        </w:rPr>
      </w:pPr>
      <w:r>
        <w:rPr>
          <w:rFonts w:hint="eastAsia" w:ascii="楷体_GB2312" w:hAnsi="楷体_GB2312" w:eastAsia="楷体_GB2312"/>
          <w:sz w:val="32"/>
          <w:szCs w:val="32"/>
        </w:rPr>
        <w:t>基本支出</w:t>
      </w: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474.37</w:t>
      </w:r>
      <w:r>
        <w:rPr>
          <w:rFonts w:hint="eastAsia" w:ascii="楷体_GB2312" w:hAnsi="楷体_GB2312" w:eastAsia="楷体_GB2312"/>
          <w:sz w:val="32"/>
          <w:szCs w:val="32"/>
        </w:rPr>
        <w:t>万元，占总支出的比重为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42.34</w:t>
      </w:r>
      <w:r>
        <w:rPr>
          <w:rFonts w:hint="eastAsia" w:ascii="楷体_GB2312" w:hAnsi="楷体_GB2312" w:eastAsia="楷体_GB2312"/>
          <w:sz w:val="32"/>
          <w:szCs w:val="32"/>
        </w:rPr>
        <w:t>%。一般公共预算财政拨款基本支出中人员经费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383.76</w:t>
      </w:r>
      <w:r>
        <w:rPr>
          <w:rFonts w:hint="eastAsia" w:ascii="楷体_GB2312" w:hAnsi="楷体_GB2312" w:eastAsia="楷体_GB2312"/>
          <w:sz w:val="32"/>
          <w:szCs w:val="32"/>
        </w:rPr>
        <w:t>万元，主要包括：基本工资、津贴补贴、奖金、社会保障缴费、其他工资福利支出、离休费、退休费、抚恤金、奖励金、住房公积金、其他对个人和家庭的补助支出；一般公共预算财政拨款基本支出中公用经费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90.61</w:t>
      </w:r>
      <w:r>
        <w:rPr>
          <w:rFonts w:hint="eastAsia" w:ascii="楷体_GB2312" w:hAnsi="楷体_GB2312" w:eastAsia="楷体_GB2312"/>
          <w:sz w:val="32"/>
          <w:szCs w:val="32"/>
        </w:rPr>
        <w:t>万元，主要包括：办公费、印刷费、邮电费、差旅费、维修（护）费、会议费、培训费、公务接待费、劳务费、工会经费、福利费、公务用车运行维护费、其他交通费用、其他商品和服务支出。</w:t>
      </w:r>
    </w:p>
    <w:p>
      <w:pPr>
        <w:pStyle w:val="7"/>
        <w:spacing w:line="600" w:lineRule="exact"/>
        <w:ind w:firstLine="640"/>
        <w:rPr>
          <w:rFonts w:ascii="楷体_GB2312" w:hAnsi="楷体_GB2312" w:eastAsia="楷体_GB2312"/>
          <w:sz w:val="32"/>
          <w:szCs w:val="32"/>
        </w:rPr>
      </w:pPr>
      <w:r>
        <w:rPr>
          <w:rFonts w:hint="eastAsia" w:ascii="楷体_GB2312" w:hAnsi="楷体_GB2312" w:eastAsia="楷体_GB2312"/>
          <w:sz w:val="32"/>
          <w:szCs w:val="32"/>
        </w:rPr>
        <w:t>202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/>
          <w:sz w:val="32"/>
          <w:szCs w:val="32"/>
        </w:rPr>
        <w:t>年部门“三公”经费决算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18.96</w:t>
      </w:r>
      <w:r>
        <w:rPr>
          <w:rFonts w:hint="eastAsia" w:ascii="楷体_GB2312" w:hAnsi="楷体_GB2312" w:eastAsia="楷体_GB2312"/>
          <w:sz w:val="32"/>
          <w:szCs w:val="32"/>
        </w:rPr>
        <w:t>万元，其中：公务接待费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15.89</w:t>
      </w:r>
      <w:r>
        <w:rPr>
          <w:rFonts w:hint="eastAsia" w:ascii="楷体_GB2312" w:hAnsi="楷体_GB2312" w:eastAsia="楷体_GB2312"/>
          <w:sz w:val="32"/>
          <w:szCs w:val="32"/>
        </w:rPr>
        <w:t>万元，因公出国（境）费0万元，公务用车购置及运行费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3.07</w:t>
      </w:r>
      <w:r>
        <w:rPr>
          <w:rFonts w:hint="eastAsia" w:ascii="楷体_GB2312" w:hAnsi="楷体_GB2312" w:eastAsia="楷体_GB2312"/>
          <w:sz w:val="32"/>
          <w:szCs w:val="32"/>
        </w:rPr>
        <w:t>万元(其中，公务用车购置费0万元，公务用车运行费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3.07</w:t>
      </w:r>
      <w:r>
        <w:rPr>
          <w:rFonts w:hint="eastAsia" w:ascii="楷体_GB2312" w:hAnsi="楷体_GB2312" w:eastAsia="楷体_GB2312"/>
          <w:sz w:val="32"/>
          <w:szCs w:val="32"/>
        </w:rPr>
        <w:t>万元)。</w:t>
      </w:r>
    </w:p>
    <w:p>
      <w:pPr>
        <w:pStyle w:val="7"/>
        <w:spacing w:line="600" w:lineRule="exact"/>
        <w:ind w:firstLine="640"/>
        <w:rPr>
          <w:rFonts w:ascii="楷体_GB2312" w:hAnsi="楷体_GB2312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（二）项目支出情况</w:t>
      </w:r>
    </w:p>
    <w:p>
      <w:pPr>
        <w:pStyle w:val="7"/>
        <w:spacing w:line="600" w:lineRule="exact"/>
        <w:ind w:firstLine="640"/>
        <w:rPr>
          <w:rFonts w:ascii="楷体_GB2312" w:hAnsi="楷体_GB2312" w:eastAsia="楷体_GB2312"/>
          <w:sz w:val="32"/>
          <w:szCs w:val="32"/>
        </w:rPr>
      </w:pPr>
      <w:r>
        <w:rPr>
          <w:rFonts w:hint="eastAsia" w:ascii="楷体_GB2312" w:hAnsi="楷体_GB2312" w:eastAsia="楷体_GB2312"/>
          <w:sz w:val="32"/>
          <w:szCs w:val="32"/>
        </w:rPr>
        <w:t>项目支出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646</w:t>
      </w:r>
      <w:r>
        <w:rPr>
          <w:rFonts w:hint="eastAsia" w:ascii="楷体_GB2312" w:hAnsi="楷体_GB2312" w:eastAsia="楷体_GB2312"/>
          <w:sz w:val="32"/>
          <w:szCs w:val="32"/>
        </w:rPr>
        <w:t>万元，占总支出的比重为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57.66</w:t>
      </w:r>
      <w:r>
        <w:rPr>
          <w:rFonts w:hint="eastAsia" w:ascii="楷体_GB2312" w:hAnsi="楷体_GB2312" w:eastAsia="楷体_GB2312"/>
          <w:sz w:val="32"/>
          <w:szCs w:val="32"/>
        </w:rPr>
        <w:t>%，是指单位为完成特定行政工作任务或事业发展目标而发生的支出，其中：1、一般公共服务支出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179.33</w:t>
      </w:r>
      <w:r>
        <w:rPr>
          <w:rFonts w:hint="eastAsia" w:ascii="楷体_GB2312" w:hAnsi="楷体_GB2312" w:eastAsia="楷体_GB2312"/>
          <w:sz w:val="32"/>
          <w:szCs w:val="32"/>
        </w:rPr>
        <w:t>万元,  2、公共安全支出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0.5</w:t>
      </w:r>
      <w:r>
        <w:rPr>
          <w:rFonts w:hint="eastAsia" w:ascii="楷体_GB2312" w:hAnsi="楷体_GB2312" w:eastAsia="楷体_GB2312"/>
          <w:sz w:val="32"/>
          <w:szCs w:val="32"/>
        </w:rPr>
        <w:t>万元,  3、文化旅游体育与传媒支出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4</w:t>
      </w:r>
      <w:r>
        <w:rPr>
          <w:rFonts w:hint="eastAsia" w:ascii="楷体_GB2312" w:hAnsi="楷体_GB2312" w:eastAsia="楷体_GB2312"/>
          <w:sz w:val="32"/>
          <w:szCs w:val="32"/>
        </w:rPr>
        <w:t>万元，4</w:t>
      </w:r>
      <w:r>
        <w:rPr>
          <w:rFonts w:hint="eastAsia" w:ascii="楷体_GB2312" w:hAnsi="楷体_GB2312" w:eastAsia="楷体_GB2312"/>
          <w:sz w:val="32"/>
          <w:szCs w:val="32"/>
          <w:lang w:eastAsia="zh-CN"/>
        </w:rPr>
        <w:t>、社会保障和就业支出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3.8</w:t>
      </w:r>
      <w:r>
        <w:rPr>
          <w:rFonts w:hint="eastAsia" w:ascii="楷体_GB2312" w:hAnsi="楷体_GB2312" w:eastAsia="楷体_GB2312"/>
          <w:sz w:val="32"/>
          <w:szCs w:val="32"/>
        </w:rPr>
        <w:t>万元，5、城乡社区支出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137.33</w:t>
      </w:r>
      <w:r>
        <w:rPr>
          <w:rFonts w:hint="eastAsia" w:ascii="楷体_GB2312" w:hAnsi="楷体_GB2312" w:eastAsia="楷体_GB2312"/>
          <w:sz w:val="32"/>
          <w:szCs w:val="32"/>
        </w:rPr>
        <w:t>万元,6、农林水支出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274.9</w:t>
      </w:r>
      <w:r>
        <w:rPr>
          <w:rFonts w:hint="eastAsia" w:ascii="楷体_GB2312" w:hAnsi="楷体_GB2312" w:eastAsia="楷体_GB2312"/>
          <w:sz w:val="32"/>
          <w:szCs w:val="32"/>
        </w:rPr>
        <w:t>万元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,7、商业服务业等支出9.98万元，8、灾害防治及应急管理支出36.16万元</w:t>
      </w:r>
      <w:r>
        <w:rPr>
          <w:rFonts w:hint="eastAsia" w:ascii="楷体_GB2312" w:hAnsi="楷体_GB2312" w:eastAsia="楷体_GB2312"/>
          <w:sz w:val="32"/>
          <w:szCs w:val="32"/>
        </w:rPr>
        <w:t>。</w:t>
      </w:r>
    </w:p>
    <w:p>
      <w:pPr>
        <w:pStyle w:val="7"/>
        <w:numPr>
          <w:ilvl w:val="0"/>
          <w:numId w:val="2"/>
        </w:numPr>
        <w:spacing w:line="600" w:lineRule="exact"/>
        <w:ind w:left="0" w:leftChars="0"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政府性基金预算支出情况</w:t>
      </w:r>
    </w:p>
    <w:p>
      <w:pPr>
        <w:pStyle w:val="7"/>
        <w:spacing w:line="600" w:lineRule="exact"/>
        <w:ind w:firstLine="640"/>
        <w:rPr>
          <w:rFonts w:hint="eastAsia" w:ascii="楷体_GB2312" w:hAnsi="楷体_GB2312" w:eastAsia="楷体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Times New Roman"/>
          <w:sz w:val="32"/>
          <w:szCs w:val="32"/>
          <w:lang w:val="en-US" w:eastAsia="zh-CN"/>
        </w:rPr>
        <w:t>2021年政府性基金预算财政拨款收入决算数为137.33万元，2021年政府性基金预算财政拨款支出决算数为137.33万元（详见附件4：政府性基金预算支出情况表）。</w:t>
      </w:r>
    </w:p>
    <w:p>
      <w:pPr>
        <w:pStyle w:val="7"/>
        <w:numPr>
          <w:ilvl w:val="0"/>
          <w:numId w:val="2"/>
        </w:numPr>
        <w:spacing w:line="600" w:lineRule="exact"/>
        <w:ind w:left="0" w:leftChars="0"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国有资本经营预算支出情况</w:t>
      </w:r>
    </w:p>
    <w:p>
      <w:pPr>
        <w:pStyle w:val="7"/>
        <w:numPr>
          <w:ilvl w:val="0"/>
          <w:numId w:val="0"/>
        </w:num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楷体_GB2312" w:hAnsi="楷体_GB2312" w:eastAsia="楷体_GB2312" w:cs="Times New Roman"/>
          <w:sz w:val="32"/>
          <w:szCs w:val="32"/>
          <w:lang w:val="en-US" w:eastAsia="zh-CN"/>
        </w:rPr>
        <w:t>无</w:t>
      </w:r>
    </w:p>
    <w:p>
      <w:pPr>
        <w:pStyle w:val="7"/>
        <w:numPr>
          <w:ilvl w:val="0"/>
          <w:numId w:val="2"/>
        </w:numPr>
        <w:spacing w:line="600" w:lineRule="exact"/>
        <w:ind w:left="0" w:leftChars="0"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社会保险基金预算支出情况</w:t>
      </w:r>
    </w:p>
    <w:p>
      <w:pPr>
        <w:pStyle w:val="7"/>
        <w:numPr>
          <w:ilvl w:val="0"/>
          <w:numId w:val="0"/>
        </w:num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楷体_GB2312" w:hAnsi="楷体_GB2312" w:eastAsia="楷体_GB2312" w:cs="Times New Roman"/>
          <w:sz w:val="32"/>
          <w:szCs w:val="32"/>
          <w:lang w:val="en-US" w:eastAsia="zh-CN"/>
        </w:rPr>
        <w:t>无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六、部门整体支出绩效情况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根据《部门整体支出绩效评价指标》评分，得分100分（详见附件2：部门整体支出绩效自评表）。主要绩效如下：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从经济性情况分析看，预算资金覆盖各个需求方面，“三公”经费预算没有超过上年预算安排。2021年预算资金能保障单位正常运转需要，分配办法科学，考虑的因素必要合理，分配的结果合理，能基本保证人员经费支出和机构全年工作运转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从效率性情况分析看，在各项工作费用支付中，尤其是干部职工的医疗保险、工伤保险、福利费、工会经费等人员经费支出能及时按进度保质保量完成。预算公用经费及村级办公经费基本拨付到位，预算完成率和预算控制率较好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从有效性情况分析看，夯实基层力量，提高基层干部工作积极性，全面整合职能和资源，提升干部办事效率，优化服务质量；群众收入增加，幸福感提高。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从可持续性分析看，我镇行政村多，地域面积较大，乡镇工作综合性强，需加大人力、资金投入。在全面脱贫攻坚时期，我镇结合实际，抓住机遇，大力创新开发藤茶、茄子等扶贫产业项目，改善农村环境，提高人民生活质量，促进经济发展。</w:t>
      </w:r>
    </w:p>
    <w:p>
      <w:pPr>
        <w:pStyle w:val="7"/>
        <w:spacing w:line="60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七、存在的问题及原因分析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主要反映各种预算支出执行偏离绩效目标的情况，并分析其原因。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1、预算执行率率有待提高。由于预算项目未实施或未及时报账导致年末预算资金未形成支出。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2、专项资金少，资金压力大。针对我镇农村经济基础薄弱、资金压力大的现状，重点产业项目尚需进一步的加强。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3、预算编制不够明确和细化，预算编制的合理性需要提高，预算执行力度还要进一步加强。资金使用效益有待进一步提高，绩效目标设立不够明确、细化和量化。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4、人员严重缺编与工作任务繁重矛盾日益突出。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八、下一步改进措施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1、细化预算编制工作，认真做好预算的编制。进一步加强内设机构的预算管理意识，严格按照预算编制的相关制度和要求进行预算编制。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2、加强财务管理，严格财务审核。加强单位财务管理，健全单位财务管理制度体系，规范单位财务行为。在费用报账支付时，按照预算规定的费用项目和用途进行资金使用审核、财务严格核算，杜绝超支现象的发生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3、严格编制政府采购年初预算和计划，规范各类资产的购置审批制度、资产采购制度、使用管理制度、资产处置和报废审批制度、资产管理岗位职责制度等。严格控制“三公”经费的规模和比例，把关“三公”经费支出的审核、审批，进一步细化“三公”经费的管理，合理压缩“三公”经费支出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4、对相关人员加强培训，特别是针对《预算法》、《行政事业单位会计制度》等学习培训，规范部门预算收支核算，切实提高部门预算收支管理水平。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九、绩效自评结果拟应用和公开情况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根据部门整体支出绩效评价指标体系，我单位2021年度评价得分为98分。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其他需要说明的情况</w:t>
      </w:r>
    </w:p>
    <w:p>
      <w:pPr>
        <w:pStyle w:val="7"/>
        <w:numPr>
          <w:ilvl w:val="0"/>
          <w:numId w:val="0"/>
        </w:num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楷体_GB2312" w:hAnsi="楷体_GB2312" w:eastAsia="楷体_GB2312" w:cs="Times New Roman"/>
          <w:sz w:val="32"/>
          <w:szCs w:val="32"/>
          <w:lang w:val="en-US" w:eastAsia="zh-CN"/>
        </w:rPr>
        <w:t>无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附件：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ascii="仿宋_GB2312" w:hAnsi="仿宋_GB2312" w:eastAsia="仿宋_GB2312"/>
          <w:sz w:val="32"/>
          <w:szCs w:val="32"/>
        </w:rPr>
        <w:t>、部门整体支出绩效评价基础数据表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ascii="仿宋_GB2312" w:hAnsi="仿宋_GB2312" w:eastAsia="仿宋_GB2312"/>
          <w:sz w:val="32"/>
          <w:szCs w:val="32"/>
        </w:rPr>
        <w:t>、部门整体支出绩效自评表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ascii="仿宋_GB2312" w:hAnsi="仿宋_GB2312" w:eastAsia="仿宋_GB2312"/>
          <w:sz w:val="32"/>
          <w:szCs w:val="32"/>
        </w:rPr>
        <w:t>、项目支出绩效自评表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  <w:r>
        <w:rPr>
          <w:rFonts w:hint="eastAsia" w:ascii="黑体" w:hAnsi="黑体" w:eastAsia="黑体" w:cs="宋体"/>
          <w:kern w:val="0"/>
          <w:sz w:val="32"/>
          <w:szCs w:val="32"/>
        </w:rPr>
        <w:tab/>
      </w:r>
      <w:r>
        <w:rPr>
          <w:rFonts w:hint="eastAsia" w:ascii="黑体" w:hAnsi="黑体" w:eastAsia="黑体" w:cs="宋体"/>
          <w:kern w:val="0"/>
          <w:sz w:val="32"/>
          <w:szCs w:val="32"/>
        </w:rPr>
        <w:tab/>
      </w:r>
    </w:p>
    <w:p>
      <w:pPr>
        <w:spacing w:line="560" w:lineRule="exact"/>
        <w:jc w:val="center"/>
        <w:rPr>
          <w:rFonts w:hint="eastAsia" w:eastAsia="方正小标宋_GBK"/>
          <w:kern w:val="0"/>
          <w:sz w:val="36"/>
          <w:szCs w:val="36"/>
        </w:rPr>
      </w:pPr>
      <w:r>
        <w:rPr>
          <w:rFonts w:ascii="方正小标宋_GBK" w:hAnsi="方正小标宋_GBK" w:eastAsia="方正小标宋_GBK"/>
          <w:kern w:val="0"/>
          <w:sz w:val="36"/>
          <w:szCs w:val="36"/>
        </w:rPr>
        <w:t>部门整体支出绩效评价基础数据表</w:t>
      </w:r>
    </w:p>
    <w:p>
      <w:pPr>
        <w:widowControl/>
        <w:ind w:left="91"/>
        <w:jc w:val="center"/>
        <w:rPr>
          <w:rFonts w:eastAsia="仿宋_GB2312"/>
          <w:kern w:val="0"/>
          <w:sz w:val="24"/>
          <w:szCs w:val="24"/>
        </w:rPr>
      </w:pPr>
      <w:r>
        <w:rPr>
          <w:rFonts w:eastAsia="仿宋_GB2312"/>
          <w:kern w:val="0"/>
          <w:sz w:val="24"/>
          <w:szCs w:val="24"/>
        </w:rPr>
        <w:tab/>
      </w:r>
    </w:p>
    <w:tbl>
      <w:tblPr>
        <w:tblStyle w:val="4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1189"/>
        <w:gridCol w:w="849"/>
        <w:gridCol w:w="1129"/>
        <w:gridCol w:w="1111"/>
        <w:gridCol w:w="969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财政供养人员情况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</w:rPr>
            </w:pPr>
            <w:r>
              <w:rPr>
                <w:rFonts w:eastAsia="仿宋_GB2312"/>
                <w:b/>
                <w:bCs/>
                <w:kern w:val="0"/>
              </w:rPr>
              <w:t>编制数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</w:rPr>
            </w:pPr>
            <w:r>
              <w:rPr>
                <w:rFonts w:eastAsia="仿宋_GB2312"/>
                <w:b/>
                <w:bCs/>
                <w:kern w:val="0"/>
              </w:rPr>
              <w:t>20</w:t>
            </w:r>
            <w:r>
              <w:rPr>
                <w:b/>
                <w:bCs/>
                <w:kern w:val="0"/>
              </w:rPr>
              <w:t>2</w:t>
            </w:r>
            <w:r>
              <w:rPr>
                <w:rFonts w:hint="eastAsia"/>
                <w:b/>
                <w:bCs/>
                <w:kern w:val="0"/>
                <w:lang w:val="en-US" w:eastAsia="zh-CN"/>
              </w:rPr>
              <w:t>1</w:t>
            </w:r>
            <w:r>
              <w:rPr>
                <w:rFonts w:eastAsia="仿宋_GB2312"/>
                <w:b/>
                <w:bCs/>
                <w:kern w:val="0"/>
              </w:rPr>
              <w:t>年实际在职人数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</w:rPr>
            </w:pPr>
            <w:r>
              <w:rPr>
                <w:rFonts w:eastAsia="仿宋_GB2312"/>
                <w:b/>
                <w:bCs/>
                <w:kern w:val="0"/>
              </w:rPr>
              <w:t>控制率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49</w:t>
            </w: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35</w:t>
            </w: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71.43%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经费控制情况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</w:rPr>
            </w:pPr>
            <w:r>
              <w:rPr>
                <w:rFonts w:hint="eastAsia" w:eastAsia="仿宋_GB2312"/>
                <w:b/>
                <w:bCs/>
                <w:kern w:val="0"/>
                <w:lang w:eastAsia="zh-CN"/>
              </w:rPr>
              <w:t>2021</w:t>
            </w:r>
            <w:r>
              <w:rPr>
                <w:rFonts w:eastAsia="仿宋_GB2312"/>
                <w:b/>
                <w:bCs/>
                <w:kern w:val="0"/>
              </w:rPr>
              <w:t>年决算数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</w:rPr>
            </w:pPr>
            <w:r>
              <w:rPr>
                <w:rFonts w:eastAsia="仿宋_GB2312"/>
                <w:b/>
                <w:bCs/>
                <w:kern w:val="0"/>
              </w:rPr>
              <w:t>20</w:t>
            </w:r>
            <w:r>
              <w:rPr>
                <w:b/>
                <w:bCs/>
                <w:kern w:val="0"/>
              </w:rPr>
              <w:t>2</w:t>
            </w:r>
            <w:r>
              <w:rPr>
                <w:rFonts w:hint="eastAsia"/>
                <w:b/>
                <w:bCs/>
                <w:kern w:val="0"/>
                <w:lang w:val="en-US" w:eastAsia="zh-CN"/>
              </w:rPr>
              <w:t>1</w:t>
            </w:r>
            <w:r>
              <w:rPr>
                <w:rFonts w:eastAsia="仿宋_GB2312"/>
                <w:b/>
                <w:bCs/>
                <w:kern w:val="0"/>
              </w:rPr>
              <w:t>年预算数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</w:rPr>
            </w:pPr>
            <w:r>
              <w:rPr>
                <w:rFonts w:eastAsia="仿宋_GB2312"/>
                <w:b/>
                <w:bCs/>
                <w:kern w:val="0"/>
              </w:rPr>
              <w:t>20</w:t>
            </w:r>
            <w:r>
              <w:rPr>
                <w:b/>
                <w:bCs/>
                <w:kern w:val="0"/>
              </w:rPr>
              <w:t>2</w:t>
            </w:r>
            <w:r>
              <w:rPr>
                <w:rFonts w:hint="eastAsia"/>
                <w:b/>
                <w:bCs/>
                <w:kern w:val="0"/>
                <w:lang w:val="en-US" w:eastAsia="zh-CN"/>
              </w:rPr>
              <w:t>1</w:t>
            </w:r>
            <w:r>
              <w:rPr>
                <w:rFonts w:eastAsia="仿宋_GB2312"/>
                <w:b/>
                <w:bCs/>
                <w:kern w:val="0"/>
              </w:rPr>
              <w:t>年决算数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三公经费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lang w:val="en-US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18.71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19.1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18.96</w:t>
            </w:r>
            <w:r>
              <w:rPr>
                <w:rFonts w:eastAsia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1</w:t>
            </w:r>
            <w:r>
              <w:rPr>
                <w:rFonts w:ascii="仿宋_GB2312" w:hAnsi="仿宋_GB2312" w:eastAsia="仿宋_GB2312"/>
                <w:kern w:val="0"/>
              </w:rPr>
              <w:t>、公务用车购置和维护经费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2.74</w:t>
            </w: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3.2</w:t>
            </w: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3.07</w:t>
            </w:r>
            <w:r>
              <w:rPr>
                <w:rFonts w:eastAsia="仿宋_GB2312"/>
                <w:kern w:val="0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    其中：公车购置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          公车运行维护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2.74</w:t>
            </w: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3.2</w:t>
            </w: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3.07</w:t>
            </w:r>
            <w:r>
              <w:rPr>
                <w:rFonts w:eastAsia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2</w:t>
            </w:r>
            <w:r>
              <w:rPr>
                <w:rFonts w:ascii="仿宋_GB2312" w:hAnsi="仿宋_GB2312" w:eastAsia="仿宋_GB2312"/>
                <w:kern w:val="0"/>
              </w:rPr>
              <w:t>、出国经费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3</w:t>
            </w:r>
            <w:r>
              <w:rPr>
                <w:rFonts w:ascii="仿宋_GB2312" w:hAnsi="仿宋_GB2312" w:eastAsia="仿宋_GB2312"/>
                <w:kern w:val="0"/>
              </w:rPr>
              <w:t>、公务接待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15.97</w:t>
            </w:r>
            <w:r>
              <w:rPr>
                <w:rFonts w:eastAsia="仿宋_GB2312"/>
                <w:kern w:val="0"/>
              </w:rPr>
              <w:t>　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15.9</w:t>
            </w: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15.89</w:t>
            </w:r>
            <w:r>
              <w:rPr>
                <w:rFonts w:eastAsia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项目支出：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592</w:t>
            </w:r>
            <w:r>
              <w:rPr>
                <w:rFonts w:hint="eastAsia" w:eastAsia="仿宋_GB2312"/>
                <w:kern w:val="0"/>
                <w:lang w:val="en-US" w:eastAsia="zh-CN"/>
              </w:rPr>
              <w:t>.</w:t>
            </w:r>
            <w:r>
              <w:rPr>
                <w:rFonts w:hint="eastAsia" w:eastAsia="仿宋_GB2312"/>
                <w:kern w:val="0"/>
              </w:rPr>
              <w:t>79</w:t>
            </w:r>
            <w:r>
              <w:rPr>
                <w:rFonts w:eastAsia="仿宋_GB2312"/>
                <w:kern w:val="0"/>
              </w:rPr>
              <w:t>　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641.54</w:t>
            </w: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lang w:val="en-US" w:eastAsia="zh-CN"/>
              </w:rPr>
            </w:pPr>
            <w:r>
              <w:rPr>
                <w:rFonts w:eastAsia="仿宋_GB2312"/>
                <w:kern w:val="0"/>
              </w:rPr>
              <w:t>　</w:t>
            </w:r>
            <w:r>
              <w:rPr>
                <w:rFonts w:hint="eastAsia" w:eastAsia="仿宋_GB2312"/>
                <w:kern w:val="0"/>
                <w:lang w:val="en-US" w:eastAsia="zh-CN"/>
              </w:rPr>
              <w:t>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 1</w:t>
            </w:r>
            <w:r>
              <w:rPr>
                <w:rFonts w:ascii="仿宋_GB2312" w:hAnsi="仿宋_GB2312" w:eastAsia="仿宋_GB2312"/>
                <w:kern w:val="0"/>
              </w:rPr>
              <w:t>、业务工作经费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 2</w:t>
            </w:r>
            <w:r>
              <w:rPr>
                <w:rFonts w:ascii="仿宋_GB2312" w:hAnsi="仿宋_GB2312" w:eastAsia="仿宋_GB2312"/>
                <w:kern w:val="0"/>
              </w:rPr>
              <w:t>、运行维护经费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eastAsia="仿宋_GB2312"/>
                <w:kern w:val="0"/>
              </w:rPr>
              <w:t>3</w:t>
            </w:r>
            <w:r>
              <w:rPr>
                <w:rFonts w:ascii="仿宋_GB2312" w:hAnsi="仿宋_GB2312" w:eastAsia="仿宋_GB2312"/>
                <w:kern w:val="0"/>
              </w:rPr>
              <w:t>、</w:t>
            </w:r>
            <w:r>
              <w:rPr>
                <w:rFonts w:ascii="仿宋_GB2312" w:hAnsi="仿宋_GB2312"/>
                <w:kern w:val="0"/>
              </w:rPr>
              <w:t>本</w:t>
            </w:r>
            <w:r>
              <w:rPr>
                <w:rFonts w:eastAsia="仿宋_GB2312"/>
                <w:kern w:val="0"/>
              </w:rPr>
              <w:t>级专项资金</w:t>
            </w:r>
          </w:p>
          <w:p>
            <w:pPr>
              <w:widowControl/>
              <w:ind w:firstLine="630" w:firstLineChars="300"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（一个专项一行）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4</w:t>
            </w:r>
            <w:r>
              <w:rPr>
                <w:rFonts w:ascii="仿宋_GB2312" w:hAnsi="仿宋_GB2312" w:eastAsia="仿宋_GB2312"/>
                <w:kern w:val="0"/>
              </w:rPr>
              <w:t>、其他事业类发展资金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……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公用经费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94.71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lang w:val="en-US" w:eastAsia="zh-CN"/>
              </w:rPr>
              <w:t>85.8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auto"/>
                <w:kern w:val="0"/>
                <w:lang w:val="en-US"/>
              </w:rPr>
            </w:pPr>
            <w:r>
              <w:rPr>
                <w:rFonts w:hint="eastAsia" w:eastAsia="仿宋_GB2312"/>
                <w:color w:val="auto"/>
                <w:kern w:val="0"/>
                <w:lang w:val="en-US" w:eastAsia="zh-CN"/>
              </w:rPr>
              <w:t>90.61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 其中：办公费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</w:rPr>
              <w:t>7</w:t>
            </w:r>
            <w:r>
              <w:rPr>
                <w:rFonts w:hint="eastAsia" w:eastAsia="仿宋_GB2312"/>
                <w:color w:val="auto"/>
                <w:kern w:val="0"/>
                <w:lang w:val="en-US" w:eastAsia="zh-CN"/>
              </w:rPr>
              <w:t>.</w:t>
            </w:r>
            <w:r>
              <w:rPr>
                <w:rFonts w:hint="eastAsia" w:eastAsia="仿宋_GB2312"/>
                <w:color w:val="auto"/>
                <w:kern w:val="0"/>
              </w:rPr>
              <w:t>9</w:t>
            </w:r>
            <w:r>
              <w:rPr>
                <w:rFonts w:hint="eastAsia" w:eastAsia="仿宋_GB2312"/>
                <w:color w:val="auto"/>
                <w:kern w:val="0"/>
                <w:lang w:val="en-US" w:eastAsia="zh-CN"/>
              </w:rPr>
              <w:t>3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lang w:val="en-US" w:eastAsia="zh-CN"/>
              </w:rPr>
              <w:t>5.5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lang w:val="en-US" w:eastAsia="zh-CN"/>
              </w:rPr>
              <w:t>6.31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       水费、电费、差旅费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lang w:val="en-US" w:eastAsia="zh-CN"/>
              </w:rPr>
              <w:t>14.12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lang w:val="en-US" w:eastAsia="zh-CN"/>
              </w:rPr>
              <w:t>9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</w:rPr>
            </w:pPr>
            <w:r>
              <w:rPr>
                <w:rFonts w:hint="eastAsia" w:eastAsia="仿宋_GB2312"/>
                <w:color w:val="auto"/>
                <w:kern w:val="0"/>
                <w:lang w:val="en-US" w:eastAsia="zh-CN"/>
              </w:rPr>
              <w:t>6.14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       会议费、培训费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lang w:val="en-US" w:eastAsia="zh-CN"/>
              </w:rPr>
              <w:t>6.34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</w:rPr>
            </w:pPr>
            <w:r>
              <w:rPr>
                <w:rFonts w:hint="eastAsia" w:eastAsia="仿宋_GB2312"/>
                <w:color w:val="auto"/>
                <w:kern w:val="0"/>
                <w:lang w:val="en-US" w:eastAsia="zh-CN"/>
              </w:rPr>
              <w:t>6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lang w:val="en-US" w:eastAsia="zh-CN"/>
              </w:rPr>
              <w:t>4.35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政府采购金额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37.5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6.56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部门基本支出预算调整 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474.37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474.37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3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楼堂馆所控制情况</w:t>
            </w:r>
            <w:r>
              <w:rPr>
                <w:rFonts w:eastAsia="仿宋_GB2312"/>
                <w:kern w:val="0"/>
              </w:rPr>
              <w:br w:type="textWrapping"/>
            </w:r>
            <w:r>
              <w:rPr>
                <w:rFonts w:eastAsia="仿宋_GB2312"/>
                <w:kern w:val="0"/>
              </w:rPr>
              <w:t>（20</w:t>
            </w: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  <w:lang w:val="en-US" w:eastAsia="zh-CN"/>
              </w:rPr>
              <w:t>1</w:t>
            </w:r>
            <w:r>
              <w:rPr>
                <w:rFonts w:eastAsia="仿宋_GB2312"/>
                <w:kern w:val="0"/>
              </w:rPr>
              <w:t>年完工项目）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</w:rPr>
            </w:pPr>
            <w:r>
              <w:rPr>
                <w:rFonts w:eastAsia="仿宋_GB2312"/>
                <w:bCs/>
                <w:kern w:val="0"/>
              </w:rPr>
              <w:t>批复规模</w:t>
            </w:r>
            <w:r>
              <w:rPr>
                <w:rFonts w:eastAsia="仿宋_GB2312"/>
                <w:bCs/>
                <w:kern w:val="0"/>
              </w:rPr>
              <w:br w:type="textWrapping"/>
            </w:r>
            <w:r>
              <w:rPr>
                <w:rFonts w:eastAsia="仿宋_GB2312"/>
                <w:bCs/>
                <w:kern w:val="0"/>
              </w:rPr>
              <w:t>（</w:t>
            </w:r>
            <w:r>
              <w:rPr>
                <w:rFonts w:eastAsia="Batang"/>
                <w:bCs/>
                <w:kern w:val="0"/>
              </w:rPr>
              <w:t>㎡</w:t>
            </w:r>
            <w:r>
              <w:rPr>
                <w:rFonts w:eastAsia="仿宋_GB2312"/>
                <w:bCs/>
                <w:kern w:val="0"/>
              </w:rPr>
              <w:t>）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</w:rPr>
            </w:pPr>
            <w:r>
              <w:rPr>
                <w:rFonts w:eastAsia="仿宋_GB2312"/>
                <w:bCs/>
                <w:kern w:val="0"/>
              </w:rPr>
              <w:t>实际规模（</w:t>
            </w:r>
            <w:r>
              <w:rPr>
                <w:rFonts w:eastAsia="Batang"/>
                <w:bCs/>
                <w:kern w:val="0"/>
              </w:rPr>
              <w:t>㎡</w:t>
            </w:r>
            <w:r>
              <w:rPr>
                <w:rFonts w:eastAsia="仿宋_GB2312"/>
                <w:bCs/>
                <w:kern w:val="0"/>
              </w:rPr>
              <w:t>）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</w:rPr>
            </w:pPr>
            <w:r>
              <w:rPr>
                <w:rFonts w:eastAsia="仿宋_GB2312"/>
                <w:bCs/>
                <w:kern w:val="0"/>
              </w:rPr>
              <w:t>规模控制率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</w:rPr>
            </w:pPr>
            <w:r>
              <w:rPr>
                <w:rFonts w:eastAsia="仿宋_GB2312"/>
                <w:bCs/>
                <w:kern w:val="0"/>
              </w:rPr>
              <w:t>预算投资（万元）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</w:rPr>
            </w:pPr>
            <w:r>
              <w:rPr>
                <w:rFonts w:eastAsia="仿宋_GB2312"/>
                <w:bCs/>
                <w:kern w:val="0"/>
              </w:rPr>
              <w:t>实际投资（万元）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</w:rPr>
            </w:pPr>
            <w:r>
              <w:rPr>
                <w:rFonts w:eastAsia="仿宋_GB2312"/>
                <w:bCs/>
                <w:kern w:val="0"/>
              </w:rPr>
              <w:t>投资概算控制率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厉行节约保障措施</w:t>
            </w:r>
          </w:p>
        </w:tc>
        <w:tc>
          <w:tcPr>
            <w:tcW w:w="6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  <w:lang w:eastAsia="zh-CN"/>
              </w:rPr>
              <w:t>压缩一般性支出</w:t>
            </w:r>
            <w:r>
              <w:rPr>
                <w:rFonts w:eastAsia="仿宋_GB2312"/>
                <w:kern w:val="0"/>
              </w:rPr>
              <w:t>　</w:t>
            </w:r>
          </w:p>
        </w:tc>
      </w:tr>
    </w:tbl>
    <w:p>
      <w:pPr>
        <w:spacing w:line="360" w:lineRule="exact"/>
        <w:rPr>
          <w:rFonts w:ascii="仿宋_GB2312" w:hAnsi="仿宋_GB2312" w:eastAsia="仿宋_GB2312"/>
          <w:kern w:val="0"/>
          <w:sz w:val="22"/>
          <w:szCs w:val="22"/>
        </w:rPr>
      </w:pPr>
      <w:r>
        <w:rPr>
          <w:rFonts w:ascii="仿宋_GB2312" w:hAnsi="仿宋_GB2312" w:eastAsia="仿宋_GB2312"/>
          <w:kern w:val="0"/>
          <w:sz w:val="22"/>
          <w:szCs w:val="22"/>
        </w:rPr>
        <w:t>说明：</w:t>
      </w:r>
      <w:r>
        <w:rPr>
          <w:rFonts w:eastAsia="仿宋_GB2312"/>
          <w:kern w:val="0"/>
          <w:sz w:val="22"/>
          <w:szCs w:val="22"/>
        </w:rPr>
        <w:t>“</w:t>
      </w:r>
      <w:r>
        <w:rPr>
          <w:rFonts w:ascii="仿宋_GB2312" w:hAnsi="仿宋_GB2312" w:eastAsia="仿宋_GB2312"/>
          <w:kern w:val="0"/>
          <w:sz w:val="22"/>
          <w:szCs w:val="22"/>
        </w:rPr>
        <w:t>项目支出</w:t>
      </w:r>
      <w:r>
        <w:rPr>
          <w:rFonts w:eastAsia="仿宋_GB2312"/>
          <w:kern w:val="0"/>
          <w:sz w:val="22"/>
          <w:szCs w:val="22"/>
        </w:rPr>
        <w:t>”</w:t>
      </w:r>
      <w:r>
        <w:rPr>
          <w:rFonts w:ascii="仿宋_GB2312" w:hAnsi="仿宋_GB2312" w:eastAsia="仿宋_GB2312"/>
          <w:kern w:val="0"/>
          <w:sz w:val="22"/>
          <w:szCs w:val="22"/>
        </w:rPr>
        <w:t>需要填报基本支出以外的所有项目支出情况，</w:t>
      </w:r>
      <w:r>
        <w:rPr>
          <w:rFonts w:eastAsia="仿宋_GB2312"/>
          <w:kern w:val="0"/>
          <w:sz w:val="22"/>
          <w:szCs w:val="22"/>
        </w:rPr>
        <w:t>“</w:t>
      </w:r>
      <w:r>
        <w:rPr>
          <w:rFonts w:ascii="仿宋_GB2312" w:hAnsi="仿宋_GB2312" w:eastAsia="仿宋_GB2312"/>
          <w:kern w:val="0"/>
          <w:sz w:val="22"/>
          <w:szCs w:val="22"/>
        </w:rPr>
        <w:t>公用经费</w:t>
      </w:r>
      <w:r>
        <w:rPr>
          <w:rFonts w:eastAsia="仿宋_GB2312"/>
          <w:kern w:val="0"/>
          <w:sz w:val="22"/>
          <w:szCs w:val="22"/>
        </w:rPr>
        <w:t>”</w:t>
      </w:r>
      <w:r>
        <w:rPr>
          <w:rFonts w:ascii="仿宋_GB2312" w:hAnsi="仿宋_GB2312" w:eastAsia="仿宋_GB2312"/>
          <w:kern w:val="0"/>
          <w:sz w:val="22"/>
          <w:szCs w:val="22"/>
        </w:rPr>
        <w:t>填报基本支出中的一般商品和服务支出。</w:t>
      </w:r>
    </w:p>
    <w:p>
      <w:pPr>
        <w:widowControl/>
        <w:jc w:val="left"/>
        <w:rPr>
          <w:rFonts w:hint="eastAsia" w:ascii="仿宋_GB2312" w:hAnsi="仿宋_GB2312"/>
          <w:kern w:val="0"/>
        </w:rPr>
      </w:pPr>
      <w:r>
        <w:rPr>
          <w:rFonts w:ascii="仿宋_GB2312" w:hAnsi="仿宋_GB2312"/>
          <w:kern w:val="0"/>
        </w:rPr>
        <w:t>填表人：</w:t>
      </w:r>
      <w:r>
        <w:rPr>
          <w:rFonts w:hint="eastAsia" w:ascii="仿宋_GB2312" w:hAnsi="仿宋_GB2312"/>
          <w:kern w:val="0"/>
          <w:lang w:eastAsia="zh-CN"/>
        </w:rPr>
        <w:t>刘巧</w:t>
      </w:r>
      <w:r>
        <w:rPr>
          <w:rFonts w:ascii="仿宋_GB2312" w:hAnsi="仿宋_GB2312"/>
          <w:kern w:val="0"/>
        </w:rPr>
        <w:t xml:space="preserve">   联系电话：</w:t>
      </w:r>
      <w:r>
        <w:rPr>
          <w:rFonts w:hint="eastAsia" w:ascii="仿宋_GB2312" w:hAnsi="仿宋_GB2312"/>
          <w:kern w:val="0"/>
          <w:lang w:val="en-US" w:eastAsia="zh-CN"/>
        </w:rPr>
        <w:t>7890001</w:t>
      </w:r>
      <w:r>
        <w:rPr>
          <w:rFonts w:ascii="仿宋_GB2312" w:hAnsi="仿宋_GB2312"/>
          <w:kern w:val="0"/>
        </w:rPr>
        <w:t xml:space="preserve">   填报日期：</w:t>
      </w:r>
      <w:r>
        <w:rPr>
          <w:rFonts w:hint="eastAsia" w:ascii="仿宋_GB2312" w:hAnsi="仿宋_GB2312"/>
          <w:kern w:val="0"/>
          <w:lang w:val="en-US" w:eastAsia="zh-CN"/>
        </w:rPr>
        <w:t>2022.4.30</w:t>
      </w:r>
      <w:r>
        <w:rPr>
          <w:rFonts w:ascii="仿宋_GB2312" w:hAnsi="仿宋_GB2312"/>
          <w:kern w:val="0"/>
        </w:rPr>
        <w:t xml:space="preserve">   单位负责人签字：</w:t>
      </w:r>
    </w:p>
    <w:p>
      <w:pPr>
        <w:spacing w:line="360" w:lineRule="exact"/>
        <w:rPr>
          <w:rFonts w:ascii="黑体" w:hAnsi="黑体" w:eastAsia="黑体"/>
          <w:sz w:val="32"/>
          <w:szCs w:val="32"/>
        </w:rPr>
      </w:pPr>
      <w:r>
        <w:rPr>
          <w:rFonts w:eastAsia="仿宋_GB2312"/>
          <w:kern w:val="0"/>
          <w:sz w:val="22"/>
          <w:szCs w:val="22"/>
        </w:rPr>
        <w:br w:type="page"/>
      </w: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widowControl/>
        <w:jc w:val="center"/>
        <w:rPr>
          <w:rFonts w:hint="eastAsia" w:eastAsia="方正小标宋_GBK"/>
          <w:color w:val="000000"/>
          <w:kern w:val="0"/>
          <w:sz w:val="36"/>
          <w:szCs w:val="36"/>
        </w:rPr>
      </w:pPr>
      <w:r>
        <w:rPr>
          <w:rFonts w:ascii="方正小标宋_GBK" w:hAnsi="方正小标宋_GBK" w:eastAsia="方正小标宋_GBK"/>
          <w:color w:val="000000"/>
          <w:kern w:val="0"/>
          <w:sz w:val="36"/>
          <w:szCs w:val="36"/>
        </w:rPr>
        <w:t>部门整体支出绩效自评表</w:t>
      </w:r>
    </w:p>
    <w:p>
      <w:pPr>
        <w:widowControl/>
        <w:jc w:val="center"/>
        <w:rPr>
          <w:rFonts w:eastAsia="仿宋_GB2312"/>
          <w:color w:val="000000"/>
          <w:kern w:val="0"/>
        </w:rPr>
      </w:pPr>
      <w:r>
        <w:rPr>
          <w:rFonts w:ascii="仿宋_GB2312" w:hAnsi="仿宋_GB2312" w:eastAsia="仿宋_GB2312"/>
          <w:color w:val="000000"/>
          <w:kern w:val="0"/>
        </w:rPr>
        <w:t>（</w:t>
      </w:r>
      <w:r>
        <w:rPr>
          <w:rFonts w:hint="eastAsia" w:eastAsia="仿宋_GB2312"/>
          <w:color w:val="000000"/>
          <w:kern w:val="0"/>
          <w:lang w:val="en-US" w:eastAsia="zh-CN"/>
        </w:rPr>
        <w:t>2021</w:t>
      </w:r>
      <w:r>
        <w:rPr>
          <w:rFonts w:ascii="仿宋_GB2312" w:hAnsi="仿宋_GB2312" w:eastAsia="仿宋_GB2312"/>
          <w:color w:val="000000"/>
          <w:kern w:val="0"/>
        </w:rPr>
        <w:t>年度）</w:t>
      </w:r>
    </w:p>
    <w:tbl>
      <w:tblPr>
        <w:tblStyle w:val="4"/>
        <w:tblW w:w="10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95"/>
        <w:gridCol w:w="1252"/>
        <w:gridCol w:w="1114"/>
        <w:gridCol w:w="95"/>
        <w:gridCol w:w="1200"/>
        <w:gridCol w:w="1134"/>
        <w:gridCol w:w="709"/>
        <w:gridCol w:w="898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省级预算部门名称</w:t>
            </w:r>
          </w:p>
        </w:tc>
        <w:tc>
          <w:tcPr>
            <w:tcW w:w="92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 xml:space="preserve">双牌县何家洞镇人民政府 </w:t>
            </w: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年度预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算申请</w:t>
            </w:r>
            <w:r>
              <w:rPr>
                <w:rFonts w:eastAsia="仿宋_GB2312"/>
                <w:color w:val="000000"/>
                <w:kern w:val="0"/>
              </w:rPr>
              <w:br w:type="textWrapping"/>
            </w:r>
            <w:r>
              <w:rPr>
                <w:rFonts w:eastAsia="仿宋_GB2312"/>
                <w:color w:val="000000"/>
                <w:kern w:val="0"/>
              </w:rPr>
              <w:t>（万元）</w:t>
            </w: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eastAsia="仿宋_GB2312"/>
              </w:rPr>
              <w:t>年初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预算数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全年预算数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eastAsia="仿宋_GB2312"/>
              </w:rPr>
              <w:t>全年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执行数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分值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执行率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</w:rPr>
              <w:t>年度资金总额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1199.98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>1199.98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1120.37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93.37%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0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按收入性质分：</w:t>
            </w:r>
          </w:p>
        </w:tc>
        <w:tc>
          <w:tcPr>
            <w:tcW w:w="41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0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  其中：  一般公共预算：</w:t>
            </w:r>
            <w:r>
              <w:rPr>
                <w:rFonts w:hint="eastAsia" w:eastAsia="仿宋_GB2312"/>
                <w:color w:val="000000"/>
                <w:kern w:val="0"/>
              </w:rPr>
              <w:t>1069.98</w:t>
            </w:r>
          </w:p>
        </w:tc>
        <w:tc>
          <w:tcPr>
            <w:tcW w:w="41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其中：基本支出：</w:t>
            </w:r>
            <w:r>
              <w:rPr>
                <w:rFonts w:hint="eastAsia" w:eastAsia="仿宋_GB2312"/>
                <w:color w:val="000000"/>
                <w:kern w:val="0"/>
              </w:rPr>
              <w:t>558.44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0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840" w:firstLineChars="400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政府性基金拨款：</w:t>
            </w:r>
            <w:r>
              <w:rPr>
                <w:rFonts w:hint="eastAsia" w:eastAsia="仿宋_GB2312"/>
                <w:color w:val="000000"/>
                <w:kern w:val="0"/>
              </w:rPr>
              <w:t>130</w:t>
            </w:r>
          </w:p>
        </w:tc>
        <w:tc>
          <w:tcPr>
            <w:tcW w:w="41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项目支出：</w:t>
            </w:r>
            <w:r>
              <w:rPr>
                <w:rFonts w:hint="eastAsia" w:eastAsia="仿宋_GB2312"/>
                <w:color w:val="000000"/>
                <w:kern w:val="0"/>
              </w:rPr>
              <w:t>641.54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0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纳入专户管理的非税收入拨款：</w:t>
            </w:r>
          </w:p>
        </w:tc>
        <w:tc>
          <w:tcPr>
            <w:tcW w:w="41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0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其他资金：</w:t>
            </w:r>
          </w:p>
        </w:tc>
        <w:tc>
          <w:tcPr>
            <w:tcW w:w="41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年度总体目标</w:t>
            </w:r>
          </w:p>
        </w:tc>
        <w:tc>
          <w:tcPr>
            <w:tcW w:w="50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预期目标</w:t>
            </w:r>
          </w:p>
        </w:tc>
        <w:tc>
          <w:tcPr>
            <w:tcW w:w="41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实际完成情况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0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认真贯彻执行党的基本路线、方针政策和上级组织的决议、指示、命令；对本镇的重大问题进行决策，研究制定全镇经济、社会和文化发展规划。</w:t>
            </w:r>
            <w:r>
              <w:rPr>
                <w:rFonts w:eastAsia="仿宋_GB2312"/>
                <w:color w:val="000000"/>
                <w:kern w:val="0"/>
              </w:rPr>
              <w:t xml:space="preserve">  </w:t>
            </w:r>
          </w:p>
        </w:tc>
        <w:tc>
          <w:tcPr>
            <w:tcW w:w="41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认真贯彻执行党的基本路线、方针政策和上级组织的决议、指示、命令；对本镇的重大问题进行决策，研究制定全镇经济、社会和文化发展规划。</w:t>
            </w:r>
            <w:r>
              <w:rPr>
                <w:rFonts w:eastAsia="仿宋_GB2312"/>
                <w:color w:val="000000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绩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指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标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一级指标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二级指标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三级指标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指标值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完成值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分值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得分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产出指标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(50</w:t>
            </w:r>
            <w:r>
              <w:rPr>
                <w:rFonts w:ascii="仿宋_GB2312" w:hAnsi="仿宋_GB2312" w:eastAsia="仿宋_GB2312"/>
                <w:color w:val="000000"/>
                <w:kern w:val="0"/>
              </w:rPr>
              <w:t>分</w:t>
            </w:r>
            <w:r>
              <w:rPr>
                <w:rFonts w:eastAsia="仿宋_GB2312"/>
                <w:color w:val="000000"/>
                <w:kern w:val="0"/>
              </w:rPr>
              <w:t>)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数量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指标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完成支出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lang w:val="en-US" w:eastAsia="zh-CN"/>
              </w:rPr>
              <w:t>1199.98</w:t>
            </w: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万元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lang w:val="en-US" w:eastAsia="zh-CN"/>
              </w:rPr>
              <w:t>1120.37</w:t>
            </w: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万元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15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15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质量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指标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资金使用</w:t>
            </w:r>
            <w:r>
              <w:rPr>
                <w:rFonts w:hint="eastAsia" w:eastAsia="仿宋_GB2312"/>
                <w:color w:val="000000"/>
                <w:kern w:val="0"/>
              </w:rPr>
              <w:t>合格率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</w:rPr>
              <w:t>≥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90%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</w:rPr>
              <w:t>≥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90%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15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15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时效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指标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完成支出及时率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≥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90%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</w:rPr>
              <w:t>≥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90%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成本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指标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总金额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≤</w:t>
            </w:r>
            <w:r>
              <w:rPr>
                <w:rFonts w:hint="eastAsia" w:eastAsia="仿宋_GB2312"/>
                <w:lang w:val="en-US" w:eastAsia="zh-CN"/>
              </w:rPr>
              <w:t>1199.98</w:t>
            </w: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万元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lang w:val="en-US" w:eastAsia="zh-CN"/>
              </w:rPr>
              <w:t xml:space="preserve">1120.37 </w:t>
            </w: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万元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效益指标</w:t>
            </w:r>
          </w:p>
          <w:p>
            <w:pPr>
              <w:widowControl/>
              <w:ind w:firstLine="210" w:firstLineChars="100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（30</w:t>
            </w:r>
            <w:r>
              <w:rPr>
                <w:rFonts w:ascii="仿宋_GB2312" w:hAnsi="仿宋_GB2312" w:eastAsia="仿宋_GB2312"/>
                <w:color w:val="000000"/>
                <w:kern w:val="0"/>
              </w:rPr>
              <w:t xml:space="preserve">分） 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经济效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益指标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经济发展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经济发展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经济发展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社会效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益指标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社会发展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社会发展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社会发展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9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生态效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益指标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生态保护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生态保护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生态保护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可持续影响指标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促进可持续发展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促进可持续发展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促进可持续发展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满意度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指标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（10</w:t>
            </w:r>
            <w:r>
              <w:rPr>
                <w:rFonts w:ascii="仿宋_GB2312" w:hAnsi="仿宋_GB2312" w:eastAsia="仿宋_GB2312"/>
                <w:color w:val="000000"/>
                <w:kern w:val="0"/>
              </w:rPr>
              <w:t>分）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服务对象满意度指标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社会公众或服务对象满意度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</w:rPr>
              <w:t>≥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95%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</w:rPr>
              <w:t>≥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95%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9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总分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100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98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</w:tbl>
    <w:p>
      <w:pPr>
        <w:widowControl/>
        <w:jc w:val="left"/>
        <w:rPr>
          <w:rFonts w:hint="eastAsia" w:ascii="仿宋_GB2312" w:hAnsi="仿宋_GB2312"/>
          <w:kern w:val="0"/>
        </w:rPr>
      </w:pPr>
      <w:r>
        <w:rPr>
          <w:rFonts w:ascii="仿宋_GB2312" w:hAnsi="仿宋_GB2312"/>
          <w:kern w:val="0"/>
        </w:rPr>
        <w:t>填表人：</w:t>
      </w:r>
      <w:r>
        <w:rPr>
          <w:rFonts w:hint="eastAsia" w:ascii="仿宋_GB2312" w:hAnsi="仿宋_GB2312"/>
          <w:kern w:val="0"/>
          <w:lang w:eastAsia="zh-CN"/>
        </w:rPr>
        <w:t>刘巧</w:t>
      </w:r>
      <w:r>
        <w:rPr>
          <w:rFonts w:ascii="仿宋_GB2312" w:hAnsi="仿宋_GB2312"/>
          <w:kern w:val="0"/>
        </w:rPr>
        <w:t xml:space="preserve">   联系电话：</w:t>
      </w:r>
      <w:r>
        <w:rPr>
          <w:rFonts w:hint="eastAsia" w:ascii="仿宋_GB2312" w:hAnsi="仿宋_GB2312"/>
          <w:kern w:val="0"/>
          <w:lang w:val="en-US" w:eastAsia="zh-CN"/>
        </w:rPr>
        <w:t>7890001</w:t>
      </w:r>
      <w:r>
        <w:rPr>
          <w:rFonts w:ascii="仿宋_GB2312" w:hAnsi="仿宋_GB2312"/>
          <w:kern w:val="0"/>
        </w:rPr>
        <w:t xml:space="preserve">   填报日期：</w:t>
      </w:r>
      <w:r>
        <w:rPr>
          <w:rFonts w:hint="eastAsia" w:ascii="仿宋_GB2312" w:hAnsi="仿宋_GB2312"/>
          <w:kern w:val="0"/>
          <w:lang w:val="en-US" w:eastAsia="zh-CN"/>
        </w:rPr>
        <w:t>2022.4.30</w:t>
      </w:r>
      <w:r>
        <w:rPr>
          <w:rFonts w:ascii="仿宋_GB2312" w:hAnsi="仿宋_GB2312"/>
          <w:kern w:val="0"/>
        </w:rPr>
        <w:t xml:space="preserve">   单位负责人签字：</w:t>
      </w:r>
    </w:p>
    <w:p>
      <w:pPr>
        <w:widowControl/>
        <w:spacing w:line="300" w:lineRule="exact"/>
        <w:jc w:val="left"/>
        <w:rPr>
          <w:rFonts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_GBK"/>
          <w:color w:val="000000"/>
          <w:kern w:val="0"/>
          <w:sz w:val="36"/>
          <w:szCs w:val="36"/>
        </w:rPr>
      </w:pPr>
      <w:r>
        <w:rPr>
          <w:rFonts w:ascii="方正小标宋_GBK" w:hAnsi="方正小标宋_GBK" w:eastAsia="方正小标宋_GBK"/>
          <w:color w:val="000000"/>
          <w:kern w:val="0"/>
          <w:sz w:val="36"/>
          <w:szCs w:val="36"/>
        </w:rPr>
        <w:t>项目支出绩效自评表</w:t>
      </w:r>
    </w:p>
    <w:p>
      <w:pPr>
        <w:widowControl/>
        <w:spacing w:line="300" w:lineRule="exact"/>
        <w:jc w:val="center"/>
        <w:rPr>
          <w:rFonts w:eastAsia="仿宋_GB2312"/>
          <w:color w:val="000000"/>
          <w:kern w:val="0"/>
        </w:rPr>
      </w:pPr>
      <w:r>
        <w:rPr>
          <w:rFonts w:ascii="仿宋_GB2312" w:hAnsi="仿宋_GB2312" w:eastAsia="仿宋_GB2312"/>
          <w:color w:val="000000"/>
          <w:kern w:val="0"/>
        </w:rPr>
        <w:t>（</w:t>
      </w:r>
      <w:r>
        <w:rPr>
          <w:rFonts w:hint="eastAsia" w:eastAsia="仿宋_GB2312"/>
          <w:color w:val="000000"/>
          <w:kern w:val="0"/>
          <w:lang w:val="en-US" w:eastAsia="zh-CN"/>
        </w:rPr>
        <w:t>2021</w:t>
      </w:r>
      <w:r>
        <w:rPr>
          <w:rFonts w:ascii="仿宋_GB2312" w:hAnsi="仿宋_GB2312" w:eastAsia="仿宋_GB2312"/>
          <w:color w:val="000000"/>
          <w:kern w:val="0"/>
        </w:rPr>
        <w:t>年度）</w:t>
      </w:r>
    </w:p>
    <w:tbl>
      <w:tblPr>
        <w:tblStyle w:val="4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149"/>
        <w:gridCol w:w="1209"/>
        <w:gridCol w:w="1134"/>
        <w:gridCol w:w="828"/>
        <w:gridCol w:w="87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项目支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出名称</w:t>
            </w:r>
          </w:p>
        </w:tc>
        <w:tc>
          <w:tcPr>
            <w:tcW w:w="87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项目支出</w:t>
            </w: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主管部门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双牌县何家洞镇人民政府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双牌县何家洞镇人民政府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项目资金</w:t>
            </w:r>
            <w:r>
              <w:rPr>
                <w:rFonts w:eastAsia="仿宋_GB2312"/>
                <w:color w:val="000000"/>
                <w:kern w:val="0"/>
              </w:rPr>
              <w:br w:type="textWrapping"/>
            </w:r>
            <w:r>
              <w:rPr>
                <w:rFonts w:eastAsia="仿宋_GB2312"/>
                <w:color w:val="000000"/>
                <w:kern w:val="0"/>
              </w:rPr>
              <w:t>（万元）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年初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预算数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全年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预算数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  <w:r>
              <w:rPr>
                <w:rFonts w:eastAsia="仿宋_GB2312"/>
              </w:rPr>
              <w:t>全年</w:t>
            </w:r>
          </w:p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执行数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分值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执行率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年度资金总额 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</w:rPr>
              <w:t>641.54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641.54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646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100.7%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其中：当年财政拨款 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</w:rPr>
              <w:t>641.54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641.54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646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630" w:firstLineChars="300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上年结转资金 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630" w:firstLineChars="300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其他资金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年度总体目标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预期目标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实际完成情况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保障镇政府的基本运转，不断提升何家洞镇政府服务水平</w:t>
            </w:r>
            <w:r>
              <w:rPr>
                <w:rFonts w:eastAsia="仿宋_GB2312"/>
                <w:color w:val="000000"/>
                <w:kern w:val="0"/>
              </w:rPr>
              <w:t xml:space="preserve"> 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保障镇政府的基本运转，不断提升何家洞镇政府服务水平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绩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效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指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一级指标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二级指标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三级指标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年度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指标值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实际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完成值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分值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得分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偏差原因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分析及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产出指标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(50</w:t>
            </w:r>
            <w:r>
              <w:rPr>
                <w:rFonts w:ascii="仿宋_GB2312" w:hAnsi="仿宋_GB2312" w:eastAsia="仿宋_GB2312"/>
                <w:color w:val="000000"/>
                <w:kern w:val="0"/>
              </w:rPr>
              <w:t>分</w:t>
            </w:r>
            <w:r>
              <w:rPr>
                <w:rFonts w:eastAsia="仿宋_GB2312"/>
                <w:color w:val="000000"/>
                <w:kern w:val="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数量指标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完成支出总额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641.54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万元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646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万元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质量指标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资金使用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合格率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90%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90%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时效指标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完成支出及时率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90%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90%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成本指标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支出控制在预算内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641.54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万元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646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万元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效益指标</w:t>
            </w:r>
          </w:p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（30</w:t>
            </w:r>
            <w:r>
              <w:rPr>
                <w:rFonts w:ascii="仿宋_GB2312" w:hAnsi="仿宋_GB2312" w:eastAsia="仿宋_GB2312"/>
                <w:color w:val="000000"/>
                <w:kern w:val="0"/>
              </w:rPr>
              <w:t>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经济效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益指标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促进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经济发展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良好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良好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社会效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益指标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促进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社会发展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良好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良好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生态效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益指标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促进可持续发展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良好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良好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可持续影响指标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促进可持续发展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良好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良好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满意度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指标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（10</w:t>
            </w:r>
            <w:r>
              <w:rPr>
                <w:rFonts w:ascii="仿宋_GB2312" w:hAnsi="仿宋_GB2312" w:eastAsia="仿宋_GB2312"/>
                <w:color w:val="000000"/>
                <w:kern w:val="0"/>
              </w:rPr>
              <w:t>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服务对象满意度指标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社会公众或服务对象满意度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95%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95%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总分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100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97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</w:tbl>
    <w:p>
      <w:pPr>
        <w:widowControl/>
        <w:jc w:val="left"/>
        <w:rPr>
          <w:rFonts w:hint="eastAsia" w:ascii="仿宋_GB2312" w:hAnsi="仿宋_GB2312"/>
          <w:kern w:val="0"/>
        </w:rPr>
      </w:pPr>
      <w:r>
        <w:rPr>
          <w:rFonts w:ascii="仿宋_GB2312" w:hAnsi="仿宋_GB2312"/>
          <w:kern w:val="0"/>
        </w:rPr>
        <w:t>填表人：</w:t>
      </w:r>
      <w:r>
        <w:rPr>
          <w:rFonts w:hint="eastAsia" w:ascii="仿宋_GB2312" w:hAnsi="仿宋_GB2312"/>
          <w:kern w:val="0"/>
          <w:lang w:eastAsia="zh-CN"/>
        </w:rPr>
        <w:t>刘巧</w:t>
      </w:r>
      <w:r>
        <w:rPr>
          <w:rFonts w:ascii="仿宋_GB2312" w:hAnsi="仿宋_GB2312"/>
          <w:kern w:val="0"/>
        </w:rPr>
        <w:t xml:space="preserve">   联系电话：</w:t>
      </w:r>
      <w:r>
        <w:rPr>
          <w:rFonts w:hint="eastAsia" w:ascii="仿宋_GB2312" w:hAnsi="仿宋_GB2312"/>
          <w:kern w:val="0"/>
          <w:lang w:val="en-US" w:eastAsia="zh-CN"/>
        </w:rPr>
        <w:t>7890001</w:t>
      </w:r>
      <w:r>
        <w:rPr>
          <w:rFonts w:ascii="仿宋_GB2312" w:hAnsi="仿宋_GB2312"/>
          <w:kern w:val="0"/>
        </w:rPr>
        <w:t xml:space="preserve">   填报日期：</w:t>
      </w:r>
      <w:r>
        <w:rPr>
          <w:rFonts w:hint="eastAsia" w:ascii="仿宋_GB2312" w:hAnsi="仿宋_GB2312"/>
          <w:kern w:val="0"/>
          <w:lang w:val="en-US" w:eastAsia="zh-CN"/>
        </w:rPr>
        <w:t>2022.4.30</w:t>
      </w:r>
      <w:r>
        <w:rPr>
          <w:rFonts w:ascii="仿宋_GB2312" w:hAnsi="仿宋_GB2312"/>
          <w:kern w:val="0"/>
        </w:rPr>
        <w:t xml:space="preserve">   单位负责人签字：</w:t>
      </w:r>
    </w:p>
    <w:p>
      <w:pPr>
        <w:spacing w:line="600" w:lineRule="exact"/>
        <w:rPr>
          <w:rFonts w:hint="eastAsia" w:eastAsia="黑体"/>
          <w:sz w:val="32"/>
          <w:szCs w:val="32"/>
        </w:rPr>
      </w:pP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701" w:bottom="1440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altName w:val="GulimChe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1A7052"/>
    <w:multiLevelType w:val="singleLevel"/>
    <w:tmpl w:val="A11A705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A48FBC9"/>
    <w:multiLevelType w:val="singleLevel"/>
    <w:tmpl w:val="6A48FBC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yMGQxMWRlNGIzN2U3OTIwZTcyOWUxZTM3NjFmOGYifQ=="/>
  </w:docVars>
  <w:rsids>
    <w:rsidRoot w:val="004B1197"/>
    <w:rsid w:val="00000CE7"/>
    <w:rsid w:val="000217A3"/>
    <w:rsid w:val="0003201E"/>
    <w:rsid w:val="000338F9"/>
    <w:rsid w:val="000407B3"/>
    <w:rsid w:val="0005006A"/>
    <w:rsid w:val="000503ED"/>
    <w:rsid w:val="00051DFC"/>
    <w:rsid w:val="00054ADD"/>
    <w:rsid w:val="00060AFE"/>
    <w:rsid w:val="00081E08"/>
    <w:rsid w:val="0008594E"/>
    <w:rsid w:val="0008662E"/>
    <w:rsid w:val="00091F78"/>
    <w:rsid w:val="00092094"/>
    <w:rsid w:val="000A3419"/>
    <w:rsid w:val="000A42B5"/>
    <w:rsid w:val="000C2479"/>
    <w:rsid w:val="000D522F"/>
    <w:rsid w:val="000D67BF"/>
    <w:rsid w:val="000E4A08"/>
    <w:rsid w:val="00102EDC"/>
    <w:rsid w:val="001152E9"/>
    <w:rsid w:val="001207D2"/>
    <w:rsid w:val="00122E0B"/>
    <w:rsid w:val="001409A3"/>
    <w:rsid w:val="001573BB"/>
    <w:rsid w:val="0016512C"/>
    <w:rsid w:val="001678A9"/>
    <w:rsid w:val="00172B76"/>
    <w:rsid w:val="00173ECA"/>
    <w:rsid w:val="00186EBC"/>
    <w:rsid w:val="00196509"/>
    <w:rsid w:val="00197637"/>
    <w:rsid w:val="001A3A16"/>
    <w:rsid w:val="001A7ADE"/>
    <w:rsid w:val="001A7CA9"/>
    <w:rsid w:val="001B1C4F"/>
    <w:rsid w:val="001B1E7B"/>
    <w:rsid w:val="001C4DC7"/>
    <w:rsid w:val="001C500A"/>
    <w:rsid w:val="001C6330"/>
    <w:rsid w:val="001D5290"/>
    <w:rsid w:val="001F0100"/>
    <w:rsid w:val="001F31D0"/>
    <w:rsid w:val="0020660E"/>
    <w:rsid w:val="00212C29"/>
    <w:rsid w:val="002325E9"/>
    <w:rsid w:val="002476C5"/>
    <w:rsid w:val="00253CCB"/>
    <w:rsid w:val="00267CAD"/>
    <w:rsid w:val="00280B52"/>
    <w:rsid w:val="00280F7B"/>
    <w:rsid w:val="002832F5"/>
    <w:rsid w:val="00297DEC"/>
    <w:rsid w:val="002A1F09"/>
    <w:rsid w:val="002B6CB4"/>
    <w:rsid w:val="002C1828"/>
    <w:rsid w:val="002D3094"/>
    <w:rsid w:val="002E69D4"/>
    <w:rsid w:val="00303CC5"/>
    <w:rsid w:val="00331F3F"/>
    <w:rsid w:val="003346B2"/>
    <w:rsid w:val="00334E3C"/>
    <w:rsid w:val="00340006"/>
    <w:rsid w:val="00351956"/>
    <w:rsid w:val="00351F39"/>
    <w:rsid w:val="00354F1A"/>
    <w:rsid w:val="0038639A"/>
    <w:rsid w:val="0039578E"/>
    <w:rsid w:val="003A20A6"/>
    <w:rsid w:val="003B1ADB"/>
    <w:rsid w:val="003D6E1B"/>
    <w:rsid w:val="003E539D"/>
    <w:rsid w:val="003E6B85"/>
    <w:rsid w:val="003F6980"/>
    <w:rsid w:val="004074F1"/>
    <w:rsid w:val="0041042A"/>
    <w:rsid w:val="00416A19"/>
    <w:rsid w:val="00461B0F"/>
    <w:rsid w:val="00464E9A"/>
    <w:rsid w:val="004660A2"/>
    <w:rsid w:val="0046639F"/>
    <w:rsid w:val="00476B6F"/>
    <w:rsid w:val="004821BF"/>
    <w:rsid w:val="00483BD6"/>
    <w:rsid w:val="00485C8A"/>
    <w:rsid w:val="004B1197"/>
    <w:rsid w:val="004B1C33"/>
    <w:rsid w:val="004B4583"/>
    <w:rsid w:val="004D2526"/>
    <w:rsid w:val="004E30C5"/>
    <w:rsid w:val="004E7554"/>
    <w:rsid w:val="004F0BD6"/>
    <w:rsid w:val="004F3066"/>
    <w:rsid w:val="004F601C"/>
    <w:rsid w:val="00513F3F"/>
    <w:rsid w:val="005225EA"/>
    <w:rsid w:val="00532412"/>
    <w:rsid w:val="005374D5"/>
    <w:rsid w:val="005438C6"/>
    <w:rsid w:val="005506AF"/>
    <w:rsid w:val="00572CB3"/>
    <w:rsid w:val="0059099E"/>
    <w:rsid w:val="005A0C0B"/>
    <w:rsid w:val="005A1167"/>
    <w:rsid w:val="005A7EBF"/>
    <w:rsid w:val="005B0282"/>
    <w:rsid w:val="005B0995"/>
    <w:rsid w:val="005B26E0"/>
    <w:rsid w:val="005B549B"/>
    <w:rsid w:val="005B5D89"/>
    <w:rsid w:val="0060780D"/>
    <w:rsid w:val="0061583A"/>
    <w:rsid w:val="00616464"/>
    <w:rsid w:val="006264B4"/>
    <w:rsid w:val="00640CD6"/>
    <w:rsid w:val="006513EF"/>
    <w:rsid w:val="006526E9"/>
    <w:rsid w:val="00652C42"/>
    <w:rsid w:val="00653196"/>
    <w:rsid w:val="00657D63"/>
    <w:rsid w:val="00673C6A"/>
    <w:rsid w:val="0068608E"/>
    <w:rsid w:val="0069550D"/>
    <w:rsid w:val="006B301F"/>
    <w:rsid w:val="006B7065"/>
    <w:rsid w:val="006C0227"/>
    <w:rsid w:val="006C5813"/>
    <w:rsid w:val="006C5C52"/>
    <w:rsid w:val="006D5298"/>
    <w:rsid w:val="006E1F09"/>
    <w:rsid w:val="006F26F8"/>
    <w:rsid w:val="00700963"/>
    <w:rsid w:val="007011E3"/>
    <w:rsid w:val="00706ABF"/>
    <w:rsid w:val="00716A68"/>
    <w:rsid w:val="007200E1"/>
    <w:rsid w:val="007209AF"/>
    <w:rsid w:val="0073790F"/>
    <w:rsid w:val="00747591"/>
    <w:rsid w:val="0077595F"/>
    <w:rsid w:val="00791949"/>
    <w:rsid w:val="007A7198"/>
    <w:rsid w:val="007B2BA9"/>
    <w:rsid w:val="007C4F4A"/>
    <w:rsid w:val="007D51E1"/>
    <w:rsid w:val="007E69B1"/>
    <w:rsid w:val="007F6139"/>
    <w:rsid w:val="0080002A"/>
    <w:rsid w:val="00801DD2"/>
    <w:rsid w:val="00812F8D"/>
    <w:rsid w:val="0081649A"/>
    <w:rsid w:val="008240C4"/>
    <w:rsid w:val="008266A0"/>
    <w:rsid w:val="00826839"/>
    <w:rsid w:val="00850052"/>
    <w:rsid w:val="00866B24"/>
    <w:rsid w:val="008712BD"/>
    <w:rsid w:val="00871910"/>
    <w:rsid w:val="00886532"/>
    <w:rsid w:val="008A5EE5"/>
    <w:rsid w:val="008A66E2"/>
    <w:rsid w:val="008C6929"/>
    <w:rsid w:val="008D746A"/>
    <w:rsid w:val="008D7A3D"/>
    <w:rsid w:val="008E4DC6"/>
    <w:rsid w:val="008F10ED"/>
    <w:rsid w:val="008F3EDA"/>
    <w:rsid w:val="00900DF9"/>
    <w:rsid w:val="00907EDD"/>
    <w:rsid w:val="009125E9"/>
    <w:rsid w:val="00914B11"/>
    <w:rsid w:val="00914BFB"/>
    <w:rsid w:val="009157B9"/>
    <w:rsid w:val="00916F6A"/>
    <w:rsid w:val="00917D44"/>
    <w:rsid w:val="009267D5"/>
    <w:rsid w:val="00926B21"/>
    <w:rsid w:val="00927C95"/>
    <w:rsid w:val="0093261C"/>
    <w:rsid w:val="009354B8"/>
    <w:rsid w:val="0094581C"/>
    <w:rsid w:val="0095097B"/>
    <w:rsid w:val="00951047"/>
    <w:rsid w:val="009543B5"/>
    <w:rsid w:val="0095489F"/>
    <w:rsid w:val="009717EC"/>
    <w:rsid w:val="0097227C"/>
    <w:rsid w:val="00995D6A"/>
    <w:rsid w:val="0099631E"/>
    <w:rsid w:val="009A3270"/>
    <w:rsid w:val="009A5A79"/>
    <w:rsid w:val="009B520A"/>
    <w:rsid w:val="009D421E"/>
    <w:rsid w:val="009D559E"/>
    <w:rsid w:val="009D65F7"/>
    <w:rsid w:val="009F49EA"/>
    <w:rsid w:val="00A245F0"/>
    <w:rsid w:val="00A32453"/>
    <w:rsid w:val="00A37843"/>
    <w:rsid w:val="00A473D0"/>
    <w:rsid w:val="00A541FC"/>
    <w:rsid w:val="00A62787"/>
    <w:rsid w:val="00A64595"/>
    <w:rsid w:val="00A75CB8"/>
    <w:rsid w:val="00A821A9"/>
    <w:rsid w:val="00A96867"/>
    <w:rsid w:val="00AA6E26"/>
    <w:rsid w:val="00AB0501"/>
    <w:rsid w:val="00AB3242"/>
    <w:rsid w:val="00AB5C0D"/>
    <w:rsid w:val="00AC25E3"/>
    <w:rsid w:val="00AC382E"/>
    <w:rsid w:val="00AC7365"/>
    <w:rsid w:val="00AD5589"/>
    <w:rsid w:val="00AE4515"/>
    <w:rsid w:val="00B1194C"/>
    <w:rsid w:val="00B119E1"/>
    <w:rsid w:val="00B16640"/>
    <w:rsid w:val="00B2017B"/>
    <w:rsid w:val="00B22AAF"/>
    <w:rsid w:val="00B31EFA"/>
    <w:rsid w:val="00B365B9"/>
    <w:rsid w:val="00B376D4"/>
    <w:rsid w:val="00B46800"/>
    <w:rsid w:val="00B50767"/>
    <w:rsid w:val="00B56853"/>
    <w:rsid w:val="00B60E59"/>
    <w:rsid w:val="00B65FF2"/>
    <w:rsid w:val="00B666A0"/>
    <w:rsid w:val="00B67B4D"/>
    <w:rsid w:val="00B750E4"/>
    <w:rsid w:val="00B92D90"/>
    <w:rsid w:val="00B974B1"/>
    <w:rsid w:val="00BA25FA"/>
    <w:rsid w:val="00BA2A8F"/>
    <w:rsid w:val="00BA3605"/>
    <w:rsid w:val="00BA4E37"/>
    <w:rsid w:val="00BB7294"/>
    <w:rsid w:val="00BC099F"/>
    <w:rsid w:val="00BD0581"/>
    <w:rsid w:val="00BD1FAE"/>
    <w:rsid w:val="00BD2625"/>
    <w:rsid w:val="00BD42E6"/>
    <w:rsid w:val="00BD4C3B"/>
    <w:rsid w:val="00BE355D"/>
    <w:rsid w:val="00BF06B3"/>
    <w:rsid w:val="00BF098F"/>
    <w:rsid w:val="00C13D8E"/>
    <w:rsid w:val="00C1779B"/>
    <w:rsid w:val="00C21353"/>
    <w:rsid w:val="00C27912"/>
    <w:rsid w:val="00C27F10"/>
    <w:rsid w:val="00C31395"/>
    <w:rsid w:val="00C54803"/>
    <w:rsid w:val="00C5516B"/>
    <w:rsid w:val="00C61F14"/>
    <w:rsid w:val="00C62ED1"/>
    <w:rsid w:val="00C65787"/>
    <w:rsid w:val="00C65918"/>
    <w:rsid w:val="00C85497"/>
    <w:rsid w:val="00C92837"/>
    <w:rsid w:val="00C93931"/>
    <w:rsid w:val="00CA1194"/>
    <w:rsid w:val="00CB1715"/>
    <w:rsid w:val="00CC3481"/>
    <w:rsid w:val="00CF58B3"/>
    <w:rsid w:val="00D00139"/>
    <w:rsid w:val="00D01814"/>
    <w:rsid w:val="00D03C59"/>
    <w:rsid w:val="00D32FD1"/>
    <w:rsid w:val="00D47EAE"/>
    <w:rsid w:val="00D52FF1"/>
    <w:rsid w:val="00D551E5"/>
    <w:rsid w:val="00D708E3"/>
    <w:rsid w:val="00D74DA1"/>
    <w:rsid w:val="00D75A43"/>
    <w:rsid w:val="00D82106"/>
    <w:rsid w:val="00D8584D"/>
    <w:rsid w:val="00D96E43"/>
    <w:rsid w:val="00DA477E"/>
    <w:rsid w:val="00DA618B"/>
    <w:rsid w:val="00DB2452"/>
    <w:rsid w:val="00DB4193"/>
    <w:rsid w:val="00DB7476"/>
    <w:rsid w:val="00DC121E"/>
    <w:rsid w:val="00DC22C4"/>
    <w:rsid w:val="00DF09CF"/>
    <w:rsid w:val="00DF124F"/>
    <w:rsid w:val="00DF27AE"/>
    <w:rsid w:val="00E12F68"/>
    <w:rsid w:val="00E17DD4"/>
    <w:rsid w:val="00E20E7C"/>
    <w:rsid w:val="00E27B0F"/>
    <w:rsid w:val="00E43AA1"/>
    <w:rsid w:val="00E47DFC"/>
    <w:rsid w:val="00E51937"/>
    <w:rsid w:val="00E572F0"/>
    <w:rsid w:val="00E90B11"/>
    <w:rsid w:val="00E9305B"/>
    <w:rsid w:val="00E956FD"/>
    <w:rsid w:val="00EB4406"/>
    <w:rsid w:val="00EC0EE8"/>
    <w:rsid w:val="00EC4BEB"/>
    <w:rsid w:val="00EC7C12"/>
    <w:rsid w:val="00ED125F"/>
    <w:rsid w:val="00ED3ADD"/>
    <w:rsid w:val="00F129F4"/>
    <w:rsid w:val="00F131A9"/>
    <w:rsid w:val="00F21833"/>
    <w:rsid w:val="00F21CCA"/>
    <w:rsid w:val="00F400EC"/>
    <w:rsid w:val="00F435A4"/>
    <w:rsid w:val="00F47327"/>
    <w:rsid w:val="00F5162E"/>
    <w:rsid w:val="00F55834"/>
    <w:rsid w:val="00F56D79"/>
    <w:rsid w:val="00F66CD9"/>
    <w:rsid w:val="00F7565B"/>
    <w:rsid w:val="00F75895"/>
    <w:rsid w:val="00F83FED"/>
    <w:rsid w:val="00F86B44"/>
    <w:rsid w:val="00F9272D"/>
    <w:rsid w:val="00F97F78"/>
    <w:rsid w:val="00FA3B0F"/>
    <w:rsid w:val="00FB789B"/>
    <w:rsid w:val="00FB7B74"/>
    <w:rsid w:val="00FC70D7"/>
    <w:rsid w:val="00FD4714"/>
    <w:rsid w:val="00FE1042"/>
    <w:rsid w:val="00FE40A3"/>
    <w:rsid w:val="01051F0D"/>
    <w:rsid w:val="226F758D"/>
    <w:rsid w:val="25510698"/>
    <w:rsid w:val="28537E6B"/>
    <w:rsid w:val="2A310517"/>
    <w:rsid w:val="4F106268"/>
    <w:rsid w:val="50ED627E"/>
    <w:rsid w:val="57D66790"/>
    <w:rsid w:val="6BF724C5"/>
    <w:rsid w:val="7FC961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List Paragraph"/>
    <w:basedOn w:val="1"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10</Pages>
  <Words>3664</Words>
  <Characters>4167</Characters>
  <Lines>33</Lines>
  <Paragraphs>9</Paragraphs>
  <TotalTime>1</TotalTime>
  <ScaleCrop>false</ScaleCrop>
  <LinksUpToDate>false</LinksUpToDate>
  <CharactersWithSpaces>4416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2021-05-11T14:14:00Z</dcterms:created>
  <dc:creator>Users</dc:creator>
  <cp:lastModifiedBy>Administrator</cp:lastModifiedBy>
  <cp:lastPrinted>2022-07-05T07:45:00Z</cp:lastPrinted>
  <dcterms:modified xsi:type="dcterms:W3CDTF">2022-08-01T00:41:48Z</dcterms:modified>
  <dc:title>双财绩〔2021〕2号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2D925D49BCC04D038EC79E23201C6B53</vt:lpwstr>
  </property>
</Properties>
</file>